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F2C" w:rsidRDefault="00601F2C" w:rsidP="00601F2C">
      <w:pPr>
        <w:spacing w:after="40" w:line="240" w:lineRule="exact"/>
        <w:rPr>
          <w:rFonts w:cs="Arial"/>
        </w:rPr>
      </w:pPr>
      <w:bookmarkStart w:id="0" w:name="_GoBack"/>
      <w:bookmarkEnd w:id="0"/>
    </w:p>
    <w:p w:rsidR="00601F2C" w:rsidRDefault="00601F2C" w:rsidP="00601F2C">
      <w:pPr>
        <w:spacing w:after="40" w:line="240" w:lineRule="exact"/>
        <w:rPr>
          <w:rFonts w:cs="Arial"/>
        </w:rPr>
      </w:pPr>
    </w:p>
    <w:p w:rsidR="00601F2C" w:rsidRDefault="00601F2C" w:rsidP="00601F2C">
      <w:pPr>
        <w:spacing w:after="40" w:line="240" w:lineRule="exact"/>
        <w:rPr>
          <w:rFonts w:cs="Arial"/>
        </w:rPr>
      </w:pPr>
    </w:p>
    <w:p w:rsidR="00601F2C" w:rsidRDefault="00601F2C" w:rsidP="00601F2C">
      <w:pPr>
        <w:spacing w:after="40" w:line="240" w:lineRule="exact"/>
        <w:rPr>
          <w:rFonts w:cs="Arial"/>
        </w:rPr>
      </w:pPr>
    </w:p>
    <w:p w:rsidR="00601F2C" w:rsidRDefault="00601F2C" w:rsidP="00601F2C">
      <w:pPr>
        <w:spacing w:after="40" w:line="240" w:lineRule="exact"/>
        <w:rPr>
          <w:rFonts w:cs="Arial"/>
        </w:rPr>
      </w:pPr>
    </w:p>
    <w:p w:rsidR="00601F2C" w:rsidRDefault="00601F2C" w:rsidP="00601F2C">
      <w:pPr>
        <w:spacing w:after="160" w:line="240" w:lineRule="exact"/>
        <w:rPr>
          <w:rFonts w:cs="Arial"/>
        </w:rPr>
      </w:pPr>
    </w:p>
    <w:p w:rsidR="00601F2C" w:rsidRPr="001A365B" w:rsidRDefault="00601F2C" w:rsidP="00601F2C">
      <w:pPr>
        <w:spacing w:after="160" w:line="240" w:lineRule="exact"/>
        <w:rPr>
          <w:rFonts w:cs="Arial"/>
        </w:rPr>
      </w:pPr>
    </w:p>
    <w:tbl>
      <w:tblPr>
        <w:tblW w:w="9620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 w:themeFill="accent1" w:themeFillTint="33"/>
        <w:tblLayout w:type="fixed"/>
        <w:tblLook w:val="04A0" w:firstRow="1" w:lastRow="0" w:firstColumn="1" w:lastColumn="0" w:noHBand="0" w:noVBand="1"/>
      </w:tblPr>
      <w:tblGrid>
        <w:gridCol w:w="9620"/>
      </w:tblGrid>
      <w:tr w:rsidR="00601F2C" w:rsidRPr="001A365B" w:rsidTr="00387C58">
        <w:tc>
          <w:tcPr>
            <w:tcW w:w="9620" w:type="dxa"/>
            <w:shd w:val="clear" w:color="auto" w:fill="1277B2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601F2C" w:rsidRPr="001A365B" w:rsidRDefault="00601F2C" w:rsidP="00387C58">
            <w:pPr>
              <w:jc w:val="center"/>
              <w:rPr>
                <w:rFonts w:cs="Arial"/>
                <w:b/>
                <w:color w:val="000000" w:themeColor="text1"/>
                <w:sz w:val="28"/>
              </w:rPr>
            </w:pPr>
            <w:r w:rsidRPr="00536313">
              <w:rPr>
                <w:rFonts w:cs="Arial"/>
                <w:b/>
                <w:color w:val="FFFFFF" w:themeColor="background1"/>
                <w:sz w:val="28"/>
              </w:rPr>
              <w:t>ACTE D'ENGAGEMENT</w:t>
            </w:r>
          </w:p>
        </w:tc>
      </w:tr>
    </w:tbl>
    <w:p w:rsidR="00601F2C" w:rsidRDefault="00601F2C" w:rsidP="00601F2C">
      <w:pPr>
        <w:spacing w:line="240" w:lineRule="exact"/>
        <w:rPr>
          <w:rFonts w:cs="Arial"/>
        </w:rPr>
      </w:pPr>
    </w:p>
    <w:p w:rsidR="00601F2C" w:rsidRDefault="00601F2C" w:rsidP="00601F2C">
      <w:pPr>
        <w:spacing w:line="240" w:lineRule="exact"/>
        <w:rPr>
          <w:rFonts w:cs="Arial"/>
        </w:rPr>
      </w:pPr>
    </w:p>
    <w:p w:rsidR="00601F2C" w:rsidRDefault="00601F2C" w:rsidP="00601F2C">
      <w:pPr>
        <w:spacing w:line="240" w:lineRule="exact"/>
        <w:rPr>
          <w:rFonts w:cs="Arial"/>
        </w:rPr>
      </w:pPr>
    </w:p>
    <w:p w:rsidR="00601F2C" w:rsidRPr="00250BC6" w:rsidRDefault="00601F2C" w:rsidP="00601F2C">
      <w:pPr>
        <w:spacing w:line="240" w:lineRule="exact"/>
        <w:rPr>
          <w:rFonts w:cs="Arial"/>
        </w:rPr>
      </w:pPr>
    </w:p>
    <w:p w:rsidR="00601F2C" w:rsidRPr="00482304" w:rsidRDefault="00601F2C" w:rsidP="00601F2C">
      <w:pPr>
        <w:jc w:val="center"/>
        <w:rPr>
          <w:rFonts w:cs="Arial"/>
          <w:b/>
          <w:color w:val="000000"/>
          <w:sz w:val="28"/>
        </w:rPr>
      </w:pPr>
      <w:r>
        <w:rPr>
          <w:rFonts w:cs="Arial"/>
          <w:b/>
          <w:color w:val="000000"/>
          <w:sz w:val="28"/>
        </w:rPr>
        <w:t>MARCHE</w:t>
      </w:r>
      <w:r w:rsidRPr="00482304">
        <w:rPr>
          <w:rFonts w:cs="Arial"/>
          <w:b/>
          <w:color w:val="000000"/>
          <w:sz w:val="28"/>
        </w:rPr>
        <w:t xml:space="preserve"> DE FOURNITURES COURANTES ET DE SERVICES</w:t>
      </w:r>
    </w:p>
    <w:p w:rsidR="00601F2C" w:rsidRDefault="00601F2C" w:rsidP="00601F2C">
      <w:pPr>
        <w:spacing w:line="240" w:lineRule="exact"/>
        <w:rPr>
          <w:rFonts w:cs="Arial"/>
        </w:rPr>
      </w:pPr>
    </w:p>
    <w:p w:rsidR="00601F2C" w:rsidRDefault="00601F2C" w:rsidP="00601F2C">
      <w:pPr>
        <w:spacing w:line="240" w:lineRule="exact"/>
      </w:pPr>
    </w:p>
    <w:p w:rsidR="00601F2C" w:rsidRDefault="00601F2C" w:rsidP="00601F2C">
      <w:pPr>
        <w:spacing w:line="240" w:lineRule="exact"/>
      </w:pPr>
    </w:p>
    <w:p w:rsidR="00601F2C" w:rsidRDefault="00601F2C" w:rsidP="00601F2C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9822FB" wp14:editId="4B82CC01">
                <wp:simplePos x="0" y="0"/>
                <wp:positionH relativeFrom="margin">
                  <wp:align>center</wp:align>
                </wp:positionH>
                <wp:positionV relativeFrom="paragraph">
                  <wp:posOffset>122670</wp:posOffset>
                </wp:positionV>
                <wp:extent cx="4911437" cy="0"/>
                <wp:effectExtent l="0" t="0" r="0" b="0"/>
                <wp:wrapNone/>
                <wp:docPr id="1766391420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43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F21027" id="Connecteur droit 1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9.65pt" to="386.7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:rsidR="00601F2C" w:rsidRDefault="00601F2C" w:rsidP="00601F2C">
      <w:pPr>
        <w:spacing w:line="240" w:lineRule="exact"/>
      </w:pPr>
    </w:p>
    <w:p w:rsidR="00601F2C" w:rsidRPr="006D29CE" w:rsidRDefault="00601F2C" w:rsidP="00601F2C">
      <w:pPr>
        <w:spacing w:line="240" w:lineRule="exact"/>
      </w:pPr>
    </w:p>
    <w:p w:rsidR="00601F2C" w:rsidRPr="006428C8" w:rsidRDefault="00601F2C" w:rsidP="00601F2C">
      <w:pPr>
        <w:pStyle w:val="Titre2"/>
        <w:rPr>
          <w:lang w:val="it-IT"/>
        </w:rPr>
      </w:pPr>
      <w:r w:rsidRPr="006428C8">
        <w:rPr>
          <w:lang w:val="it-IT"/>
        </w:rPr>
        <w:t>LOT N°</w:t>
      </w:r>
      <w:r>
        <w:rPr>
          <w:lang w:val="it-IT"/>
        </w:rPr>
        <w:t>3</w:t>
      </w:r>
      <w:r w:rsidRPr="006428C8">
        <w:rPr>
          <w:lang w:val="it-IT"/>
        </w:rPr>
        <w:t xml:space="preserve"> : ASSURANCE </w:t>
      </w:r>
      <w:r>
        <w:rPr>
          <w:lang w:val="it-IT"/>
        </w:rPr>
        <w:t>TOUS RISQUES EXPOSITIONS</w:t>
      </w:r>
    </w:p>
    <w:p w:rsidR="00601F2C" w:rsidRPr="006428C8" w:rsidRDefault="00601F2C" w:rsidP="00601F2C">
      <w:pPr>
        <w:rPr>
          <w:lang w:val="it-IT"/>
        </w:rPr>
      </w:pPr>
    </w:p>
    <w:p w:rsidR="00601F2C" w:rsidRDefault="00661583" w:rsidP="00601F2C">
      <w:pPr>
        <w:jc w:val="center"/>
        <w:rPr>
          <w:rFonts w:cs="Arial"/>
          <w:b/>
          <w:color w:val="000000"/>
          <w:sz w:val="28"/>
        </w:rPr>
      </w:pPr>
      <w:sdt>
        <w:sdtPr>
          <w:rPr>
            <w:rFonts w:cs="Arial"/>
            <w:b/>
            <w:bCs/>
            <w:color w:val="000000" w:themeColor="text1"/>
            <w:sz w:val="28"/>
            <w:szCs w:val="28"/>
          </w:rPr>
          <w:alias w:val="Titre "/>
          <w:tag w:val=""/>
          <w:id w:val="-1885248361"/>
          <w:placeholder>
            <w:docPart w:val="B96C373BCB22422E9729F100D306C11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5B4BBF" w:rsidRPr="00EC081D">
            <w:rPr>
              <w:rFonts w:cs="Arial"/>
              <w:b/>
              <w:bCs/>
              <w:color w:val="000000" w:themeColor="text1"/>
              <w:sz w:val="28"/>
              <w:szCs w:val="28"/>
            </w:rPr>
            <w:t>POUR LE CONSERVATOIRE NATIONAL DES ARTS ET METIERS – CNAM</w:t>
          </w:r>
        </w:sdtContent>
      </w:sdt>
    </w:p>
    <w:p w:rsidR="00601F2C" w:rsidRPr="00DC707A" w:rsidRDefault="00601F2C" w:rsidP="00601F2C"/>
    <w:p w:rsidR="00601F2C" w:rsidRDefault="00601F2C" w:rsidP="00601F2C">
      <w:pPr>
        <w:spacing w:after="18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D90D83" wp14:editId="68E861E8">
                <wp:simplePos x="0" y="0"/>
                <wp:positionH relativeFrom="margin">
                  <wp:align>center</wp:align>
                </wp:positionH>
                <wp:positionV relativeFrom="paragraph">
                  <wp:posOffset>195921</wp:posOffset>
                </wp:positionV>
                <wp:extent cx="4911090" cy="0"/>
                <wp:effectExtent l="0" t="0" r="0" b="0"/>
                <wp:wrapNone/>
                <wp:docPr id="21226541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0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A3BFAE" id="Connecteur droit 1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5.45pt" to="386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:rsidR="00601F2C" w:rsidRDefault="00601F2C" w:rsidP="00601F2C">
      <w:pPr>
        <w:spacing w:line="240" w:lineRule="exact"/>
        <w:rPr>
          <w:rFonts w:cs="Arial"/>
        </w:rPr>
      </w:pPr>
    </w:p>
    <w:p w:rsidR="005B4BBF" w:rsidRDefault="005B4BBF" w:rsidP="00601F2C">
      <w:pPr>
        <w:spacing w:line="240" w:lineRule="exact"/>
        <w:rPr>
          <w:rFonts w:cs="Arial"/>
        </w:rPr>
      </w:pPr>
    </w:p>
    <w:p w:rsidR="005B4BBF" w:rsidRDefault="005B4BBF" w:rsidP="00601F2C">
      <w:pPr>
        <w:spacing w:line="240" w:lineRule="exact"/>
        <w:rPr>
          <w:rFonts w:cs="Arial"/>
        </w:rPr>
      </w:pPr>
    </w:p>
    <w:p w:rsidR="005B4BBF" w:rsidRDefault="005B4BBF" w:rsidP="00601F2C">
      <w:pPr>
        <w:spacing w:line="240" w:lineRule="exact"/>
        <w:rPr>
          <w:rFonts w:cs="Arial"/>
        </w:rPr>
      </w:pPr>
    </w:p>
    <w:p w:rsidR="005B4BBF" w:rsidRDefault="005B4BBF" w:rsidP="00601F2C">
      <w:pPr>
        <w:spacing w:line="240" w:lineRule="exact"/>
        <w:rPr>
          <w:rFonts w:cs="Arial"/>
        </w:rPr>
      </w:pPr>
    </w:p>
    <w:p w:rsidR="00601F2C" w:rsidRDefault="00601F2C" w:rsidP="00601F2C">
      <w:pPr>
        <w:spacing w:line="240" w:lineRule="exact"/>
      </w:pPr>
    </w:p>
    <w:p w:rsidR="00601F2C" w:rsidRDefault="00601F2C" w:rsidP="00601F2C">
      <w:pPr>
        <w:spacing w:line="240" w:lineRule="exact"/>
        <w:rPr>
          <w:rFonts w:cs="Arial"/>
        </w:rPr>
      </w:pPr>
    </w:p>
    <w:p w:rsidR="00601F2C" w:rsidRPr="001A365B" w:rsidRDefault="00601F2C" w:rsidP="00601F2C">
      <w:pPr>
        <w:spacing w:line="240" w:lineRule="exact"/>
        <w:rPr>
          <w:rFonts w:cs="Arial"/>
        </w:rPr>
      </w:pPr>
    </w:p>
    <w:p w:rsidR="00601F2C" w:rsidRDefault="00601F2C" w:rsidP="00601F2C">
      <w:pPr>
        <w:spacing w:after="100" w:line="240" w:lineRule="exact"/>
        <w:rPr>
          <w:rFonts w:cs="Arial"/>
        </w:rPr>
      </w:pPr>
    </w:p>
    <w:p w:rsidR="005B4BBF" w:rsidRDefault="005B4BBF" w:rsidP="00601F2C">
      <w:pPr>
        <w:spacing w:after="100" w:line="240" w:lineRule="exact"/>
        <w:rPr>
          <w:rFonts w:cs="Arial"/>
        </w:rPr>
      </w:pPr>
    </w:p>
    <w:p w:rsidR="005B4BBF" w:rsidRDefault="005B4BBF" w:rsidP="00601F2C">
      <w:pPr>
        <w:spacing w:after="100" w:line="240" w:lineRule="exact"/>
        <w:rPr>
          <w:rFonts w:cs="Arial"/>
        </w:rPr>
      </w:pPr>
    </w:p>
    <w:p w:rsidR="005B4BBF" w:rsidRDefault="005B4BBF" w:rsidP="00601F2C">
      <w:pPr>
        <w:spacing w:after="100" w:line="240" w:lineRule="exact"/>
        <w:rPr>
          <w:rFonts w:cs="Arial"/>
        </w:rPr>
      </w:pPr>
    </w:p>
    <w:p w:rsidR="005B4BBF" w:rsidRDefault="005B4BBF" w:rsidP="00601F2C">
      <w:pPr>
        <w:spacing w:after="100" w:line="240" w:lineRule="exact"/>
        <w:rPr>
          <w:rFonts w:cs="Arial"/>
        </w:rPr>
      </w:pPr>
    </w:p>
    <w:p w:rsidR="005B4BBF" w:rsidRDefault="005B4BBF" w:rsidP="00601F2C">
      <w:pPr>
        <w:spacing w:after="100" w:line="240" w:lineRule="exact"/>
        <w:rPr>
          <w:rFonts w:cs="Arial"/>
        </w:rPr>
      </w:pPr>
    </w:p>
    <w:p w:rsidR="005B4BBF" w:rsidRDefault="005B4BBF" w:rsidP="005B4BBF">
      <w:pPr>
        <w:spacing w:line="240" w:lineRule="exact"/>
        <w:rPr>
          <w:rFonts w:cs="Arial"/>
        </w:rPr>
      </w:pPr>
    </w:p>
    <w:p w:rsidR="005B4BBF" w:rsidRDefault="005B4BBF" w:rsidP="005B4BBF">
      <w:pPr>
        <w:spacing w:line="240" w:lineRule="exact"/>
        <w:rPr>
          <w:rFonts w:cs="Arial"/>
        </w:rPr>
      </w:pPr>
    </w:p>
    <w:p w:rsidR="005B4BBF" w:rsidRDefault="005B4BBF" w:rsidP="005B4BBF">
      <w:pPr>
        <w:spacing w:line="240" w:lineRule="exact"/>
        <w:rPr>
          <w:rFonts w:cs="Arial"/>
        </w:rPr>
      </w:pPr>
    </w:p>
    <w:p w:rsidR="005B4BBF" w:rsidRDefault="005B4BBF" w:rsidP="005B4BBF">
      <w:pPr>
        <w:spacing w:line="240" w:lineRule="exact"/>
        <w:rPr>
          <w:rFonts w:cs="Arial"/>
        </w:rPr>
      </w:pPr>
    </w:p>
    <w:p w:rsidR="005B4BBF" w:rsidRPr="001A365B" w:rsidRDefault="005B4BBF" w:rsidP="005B4BBF">
      <w:pPr>
        <w:spacing w:line="240" w:lineRule="exact"/>
        <w:rPr>
          <w:rFonts w:cs="Arial"/>
        </w:rPr>
      </w:pPr>
    </w:p>
    <w:p w:rsidR="005B4BBF" w:rsidRDefault="005B4BBF" w:rsidP="005B4BBF">
      <w:pPr>
        <w:spacing w:after="80"/>
        <w:ind w:left="20" w:right="20"/>
        <w:jc w:val="center"/>
        <w:rPr>
          <w:rFonts w:ascii="Times New Roman" w:hAnsi="Times New Roman"/>
          <w:sz w:val="24"/>
          <w:szCs w:val="24"/>
        </w:rPr>
      </w:pPr>
      <w:r>
        <w:rPr>
          <w:rFonts w:eastAsia="Arial" w:cs="Arial"/>
          <w:b/>
          <w:color w:val="000000"/>
          <w:sz w:val="24"/>
          <w:szCs w:val="24"/>
        </w:rPr>
        <w:t>Conservatoire national des arts et métiers</w:t>
      </w:r>
    </w:p>
    <w:p w:rsidR="005B4BBF" w:rsidRDefault="005B4BBF" w:rsidP="005B4BBF">
      <w:pPr>
        <w:spacing w:line="253" w:lineRule="exact"/>
        <w:ind w:left="20" w:right="20"/>
        <w:jc w:val="center"/>
        <w:rPr>
          <w:sz w:val="24"/>
          <w:szCs w:val="24"/>
        </w:rPr>
      </w:pPr>
      <w:r>
        <w:rPr>
          <w:rFonts w:eastAsia="Arial" w:cs="Arial"/>
          <w:color w:val="000000"/>
          <w:szCs w:val="24"/>
        </w:rPr>
        <w:t>292 Rue Saint Martin</w:t>
      </w:r>
    </w:p>
    <w:p w:rsidR="005B4BBF" w:rsidRDefault="005B4BBF" w:rsidP="005B4BBF">
      <w:pPr>
        <w:spacing w:line="253" w:lineRule="exact"/>
        <w:ind w:left="20" w:right="20"/>
        <w:jc w:val="center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</w:rPr>
        <w:t>75141 PARIS CEDEX 03</w:t>
      </w:r>
    </w:p>
    <w:p w:rsidR="005B4BBF" w:rsidRDefault="005B4BBF" w:rsidP="00601F2C">
      <w:pPr>
        <w:spacing w:after="100" w:line="240" w:lineRule="exact"/>
        <w:rPr>
          <w:rFonts w:cs="Arial"/>
        </w:rPr>
      </w:pPr>
    </w:p>
    <w:p w:rsidR="00601F2C" w:rsidRPr="00FC7D85" w:rsidRDefault="00601F2C" w:rsidP="005B4BBF">
      <w:r>
        <w:br w:type="page"/>
      </w:r>
    </w:p>
    <w:p w:rsidR="00601F2C" w:rsidRPr="00D706B2" w:rsidRDefault="00601F2C" w:rsidP="00601F2C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sz w:val="32"/>
          <w:szCs w:val="32"/>
          <w:u w:val="none"/>
        </w:rPr>
      </w:pPr>
      <w:r w:rsidRPr="00D706B2">
        <w:rPr>
          <w:rFonts w:ascii="Arial" w:hAnsi="Arial"/>
          <w:color w:val="FFFFFF" w:themeColor="background1"/>
          <w:sz w:val="32"/>
          <w:szCs w:val="32"/>
          <w:u w:val="none"/>
        </w:rPr>
        <w:lastRenderedPageBreak/>
        <w:t>ACTE D’ENGAGEMENT</w:t>
      </w:r>
    </w:p>
    <w:p w:rsidR="00601F2C" w:rsidRPr="005135F3" w:rsidRDefault="00601F2C" w:rsidP="00601F2C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:rsidR="005B4BBF" w:rsidRPr="00C50D74" w:rsidRDefault="005B4BBF" w:rsidP="005B4BBF">
      <w:pPr>
        <w:pStyle w:val="Titre3"/>
        <w:rPr>
          <w:rFonts w:ascii="Arial" w:hAnsi="Arial"/>
          <w:sz w:val="22"/>
          <w:szCs w:val="22"/>
        </w:rPr>
      </w:pPr>
      <w:r w:rsidRPr="00C50D74">
        <w:rPr>
          <w:rFonts w:ascii="Arial" w:hAnsi="Arial"/>
          <w:sz w:val="22"/>
          <w:szCs w:val="22"/>
        </w:rPr>
        <w:t xml:space="preserve">Article 1 </w:t>
      </w:r>
      <w:r>
        <w:rPr>
          <w:rFonts w:ascii="Arial" w:hAnsi="Arial"/>
          <w:sz w:val="22"/>
          <w:szCs w:val="22"/>
        </w:rPr>
        <w:t>–</w:t>
      </w:r>
      <w:r w:rsidRPr="00C50D74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IDENTIFICATION DE L’ACHETEUR </w:t>
      </w:r>
    </w:p>
    <w:p w:rsidR="005B4BBF" w:rsidRPr="00F236F7" w:rsidRDefault="005B4BBF" w:rsidP="005B4BBF">
      <w:pPr>
        <w:widowControl w:val="0"/>
        <w:tabs>
          <w:tab w:val="right" w:pos="8641"/>
        </w:tabs>
        <w:spacing w:line="240" w:lineRule="atLeast"/>
        <w:jc w:val="both"/>
        <w:rPr>
          <w:rFonts w:cs="Arial"/>
        </w:rPr>
      </w:pPr>
    </w:p>
    <w:p w:rsidR="005B4BBF" w:rsidRPr="00F236F7" w:rsidRDefault="005B4BBF" w:rsidP="005B4BBF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Nom de l'organisme : Conservatoire National des Arts et Métiers (Cnam)</w:t>
      </w:r>
    </w:p>
    <w:p w:rsidR="005B4BBF" w:rsidRPr="00F236F7" w:rsidRDefault="005B4BBF" w:rsidP="005B4BBF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Etablissement public à caractère scientifique, culturel et professionnel - art. L.717-1 du Code de l'éducation</w:t>
      </w:r>
    </w:p>
    <w:p w:rsidR="005B4BBF" w:rsidRPr="00F236F7" w:rsidRDefault="005B4BBF" w:rsidP="005B4BBF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292, rue Saint-Martin</w:t>
      </w:r>
    </w:p>
    <w:p w:rsidR="005B4BBF" w:rsidRPr="00F236F7" w:rsidRDefault="005B4BBF" w:rsidP="005B4BBF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75003 Paris</w:t>
      </w:r>
    </w:p>
    <w:p w:rsidR="005B4BBF" w:rsidRPr="00F236F7" w:rsidRDefault="005B4BBF" w:rsidP="005B4BBF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 xml:space="preserve">Téléphone : 01.58.80.87.23 </w:t>
      </w:r>
    </w:p>
    <w:p w:rsidR="005B4BBF" w:rsidRPr="00F236F7" w:rsidRDefault="005B4BBF" w:rsidP="005B4BBF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 xml:space="preserve">Courriel : </w:t>
      </w:r>
      <w:hyperlink r:id="rId7" w:history="1">
        <w:r w:rsidRPr="00F236F7">
          <w:rPr>
            <w:rStyle w:val="Lienhypertexte"/>
            <w:rFonts w:eastAsia="Arial" w:cs="Arial"/>
            <w:color w:val="0563C1"/>
          </w:rPr>
          <w:t>achats@lecnam.net</w:t>
        </w:r>
      </w:hyperlink>
      <w:r w:rsidRPr="00F236F7">
        <w:rPr>
          <w:rFonts w:eastAsia="Arial" w:cs="Arial"/>
        </w:rPr>
        <w:t xml:space="preserve"> </w:t>
      </w:r>
    </w:p>
    <w:p w:rsidR="005B4BBF" w:rsidRPr="00F236F7" w:rsidRDefault="005B4BBF" w:rsidP="005B4BBF">
      <w:pPr>
        <w:ind w:left="40" w:right="40"/>
        <w:jc w:val="both"/>
        <w:rPr>
          <w:rFonts w:cs="Arial"/>
        </w:rPr>
      </w:pPr>
    </w:p>
    <w:p w:rsidR="005B4BBF" w:rsidRPr="00F236F7" w:rsidRDefault="005B4BBF" w:rsidP="005B4BBF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 xml:space="preserve">Personne habilitée à donner les renseignements relatifs aux nantissements et cessions de créances : </w:t>
      </w:r>
    </w:p>
    <w:p w:rsidR="005B4BBF" w:rsidRPr="00F236F7" w:rsidRDefault="005B4BBF" w:rsidP="005B4BBF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L’Agent comptable du Cnam en exercice</w:t>
      </w:r>
    </w:p>
    <w:p w:rsidR="005B4BBF" w:rsidRPr="00F236F7" w:rsidRDefault="005B4BBF" w:rsidP="005B4BBF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292, rue Saint-Martin</w:t>
      </w:r>
    </w:p>
    <w:p w:rsidR="005B4BBF" w:rsidRPr="00F236F7" w:rsidRDefault="005B4BBF" w:rsidP="005B4BBF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75141 Paris Cedex 03, case courrier 4AC001</w:t>
      </w:r>
    </w:p>
    <w:p w:rsidR="005B4BBF" w:rsidRPr="00F236F7" w:rsidRDefault="005B4BBF" w:rsidP="005B4BBF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Tél. :01.40.27.20.00</w:t>
      </w:r>
    </w:p>
    <w:p w:rsidR="005B4BBF" w:rsidRPr="00F236F7" w:rsidRDefault="005B4BBF" w:rsidP="005B4BBF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Fax : 01.40.27.27.11</w:t>
      </w:r>
    </w:p>
    <w:p w:rsidR="005B4BBF" w:rsidRPr="00F236F7" w:rsidRDefault="005B4BBF" w:rsidP="005B4BBF">
      <w:pPr>
        <w:ind w:left="40" w:right="40"/>
        <w:jc w:val="both"/>
        <w:rPr>
          <w:rFonts w:cs="Arial"/>
        </w:rPr>
      </w:pPr>
    </w:p>
    <w:p w:rsidR="005B4BBF" w:rsidRPr="00F236F7" w:rsidRDefault="005B4BBF" w:rsidP="005B4BBF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Ordonnateur : Administrateur général du Cnam</w:t>
      </w:r>
    </w:p>
    <w:p w:rsidR="005B4BBF" w:rsidRPr="00F236F7" w:rsidRDefault="005B4BBF" w:rsidP="005B4BBF">
      <w:pPr>
        <w:widowControl w:val="0"/>
        <w:tabs>
          <w:tab w:val="right" w:pos="8641"/>
        </w:tabs>
        <w:spacing w:line="240" w:lineRule="atLeast"/>
        <w:jc w:val="both"/>
        <w:rPr>
          <w:rFonts w:cs="Arial"/>
        </w:rPr>
      </w:pPr>
    </w:p>
    <w:p w:rsidR="005B4BBF" w:rsidRPr="00C50D74" w:rsidRDefault="005B4BBF" w:rsidP="005B4BBF">
      <w:pPr>
        <w:pStyle w:val="Titre3"/>
        <w:rPr>
          <w:rFonts w:ascii="Arial" w:hAnsi="Arial"/>
          <w:sz w:val="22"/>
          <w:szCs w:val="22"/>
        </w:rPr>
      </w:pPr>
      <w:r w:rsidRPr="00C50D74">
        <w:rPr>
          <w:rFonts w:ascii="Arial" w:hAnsi="Arial"/>
          <w:sz w:val="22"/>
          <w:szCs w:val="22"/>
        </w:rPr>
        <w:t xml:space="preserve">Article </w:t>
      </w:r>
      <w:r>
        <w:rPr>
          <w:rFonts w:ascii="Arial" w:hAnsi="Arial"/>
          <w:sz w:val="22"/>
          <w:szCs w:val="22"/>
        </w:rPr>
        <w:t>2</w:t>
      </w:r>
      <w:r w:rsidRPr="00C50D74">
        <w:rPr>
          <w:rFonts w:ascii="Arial" w:hAnsi="Arial"/>
          <w:sz w:val="22"/>
          <w:szCs w:val="22"/>
        </w:rPr>
        <w:t xml:space="preserve"> - CONTRACTANT</w:t>
      </w:r>
    </w:p>
    <w:p w:rsidR="00601F2C" w:rsidRPr="005135F3" w:rsidRDefault="00601F2C" w:rsidP="00601F2C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sz w:val="20"/>
          <w:szCs w:val="20"/>
        </w:rPr>
      </w:pPr>
    </w:p>
    <w:p w:rsidR="00601F2C" w:rsidRPr="00E27A91" w:rsidRDefault="00601F2C" w:rsidP="00601F2C">
      <w:pPr>
        <w:widowControl w:val="0"/>
        <w:spacing w:line="240" w:lineRule="atLeast"/>
        <w:jc w:val="both"/>
      </w:pPr>
      <w:r w:rsidRPr="00E27A91">
        <w:rPr>
          <w:b/>
        </w:rPr>
        <w:t>Je soussigné</w:t>
      </w:r>
      <w:r w:rsidRPr="00E27A91">
        <w:t>,</w:t>
      </w:r>
    </w:p>
    <w:p w:rsidR="00601F2C" w:rsidRPr="00BF67C5" w:rsidRDefault="00601F2C" w:rsidP="00601F2C">
      <w:pPr>
        <w:widowControl w:val="0"/>
        <w:spacing w:line="240" w:lineRule="atLeast"/>
        <w:jc w:val="both"/>
        <w:rPr>
          <w:sz w:val="20"/>
          <w:szCs w:val="20"/>
        </w:rPr>
      </w:pPr>
    </w:p>
    <w:p w:rsidR="00601F2C" w:rsidRPr="00E27A91" w:rsidRDefault="00601F2C" w:rsidP="00601F2C">
      <w:pPr>
        <w:widowControl w:val="0"/>
        <w:spacing w:line="240" w:lineRule="atLeast"/>
        <w:jc w:val="both"/>
      </w:pPr>
      <w:proofErr w:type="gramStart"/>
      <w:r w:rsidRPr="00E27A91">
        <w:t>représentant</w:t>
      </w:r>
      <w:proofErr w:type="gramEnd"/>
      <w:r w:rsidRPr="00E27A91">
        <w:t xml:space="preserve"> la Société (nb) :</w:t>
      </w:r>
    </w:p>
    <w:p w:rsidR="00601F2C" w:rsidRPr="00BF67C5" w:rsidRDefault="00601F2C" w:rsidP="00601F2C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601F2C" w:rsidRPr="00482668" w:rsidRDefault="00601F2C" w:rsidP="00601F2C">
      <w:pPr>
        <w:widowControl w:val="0"/>
        <w:tabs>
          <w:tab w:val="right" w:pos="8641"/>
        </w:tabs>
        <w:spacing w:line="240" w:lineRule="atLeast"/>
        <w:jc w:val="both"/>
        <w:rPr>
          <w:i/>
          <w:sz w:val="20"/>
          <w:szCs w:val="20"/>
        </w:rPr>
      </w:pPr>
      <w:proofErr w:type="gramStart"/>
      <w:r w:rsidRPr="00482668">
        <w:rPr>
          <w:b/>
          <w:i/>
          <w:sz w:val="20"/>
          <w:szCs w:val="20"/>
        </w:rPr>
        <w:t>nb</w:t>
      </w:r>
      <w:proofErr w:type="gramEnd"/>
      <w:r w:rsidRPr="00482668">
        <w:rPr>
          <w:i/>
          <w:sz w:val="20"/>
          <w:szCs w:val="20"/>
        </w:rPr>
        <w:t xml:space="preserve"> indiquer s’il y a lieu l’identification de la personne morale soumissionnaire autre que la Société d’assurances portant le risque.</w:t>
      </w:r>
    </w:p>
    <w:p w:rsidR="00601F2C" w:rsidRPr="00BF67C5" w:rsidRDefault="00601F2C" w:rsidP="00601F2C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601F2C" w:rsidRPr="00246F85" w:rsidRDefault="00601F2C" w:rsidP="00601F2C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:rsidR="00601F2C" w:rsidRDefault="00601F2C" w:rsidP="00601F2C">
      <w:pPr>
        <w:widowControl w:val="0"/>
        <w:spacing w:line="240" w:lineRule="atLeast"/>
        <w:ind w:left="226"/>
        <w:jc w:val="both"/>
      </w:pPr>
      <w:r w:rsidRPr="00F476D2">
        <w:t>- numéro de téléphone</w:t>
      </w:r>
      <w:r>
        <w:t> :</w:t>
      </w:r>
    </w:p>
    <w:p w:rsidR="00601F2C" w:rsidRPr="00F476D2" w:rsidRDefault="00601F2C" w:rsidP="00601F2C">
      <w:pPr>
        <w:widowControl w:val="0"/>
        <w:spacing w:line="240" w:lineRule="atLeast"/>
        <w:ind w:left="226"/>
        <w:jc w:val="both"/>
      </w:pPr>
      <w:r>
        <w:t>- adresse email du correspondant :</w:t>
      </w:r>
    </w:p>
    <w:p w:rsidR="00601F2C" w:rsidRPr="00246F85" w:rsidRDefault="00601F2C" w:rsidP="00601F2C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SIRET</w:t>
      </w:r>
      <w:r>
        <w:rPr>
          <w:rFonts w:cs="Arial"/>
          <w:color w:val="000000"/>
        </w:rPr>
        <w:t> :</w:t>
      </w:r>
    </w:p>
    <w:p w:rsidR="00601F2C" w:rsidRPr="00246F85" w:rsidRDefault="00601F2C" w:rsidP="00601F2C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numéro d’inscription au </w:t>
      </w:r>
      <w:r>
        <w:rPr>
          <w:rFonts w:cs="Arial"/>
          <w:color w:val="000000"/>
        </w:rPr>
        <w:t>RCS</w:t>
      </w:r>
      <w:r w:rsidRPr="00246F85">
        <w:rPr>
          <w:rFonts w:cs="Arial"/>
          <w:color w:val="000000"/>
        </w:rPr>
        <w:t xml:space="preserve"> (s’il y a lieu) :</w:t>
      </w:r>
    </w:p>
    <w:p w:rsidR="00601F2C" w:rsidRPr="00246F85" w:rsidRDefault="00601F2C" w:rsidP="00601F2C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code APE</w:t>
      </w:r>
      <w:r>
        <w:rPr>
          <w:rFonts w:cs="Arial"/>
          <w:color w:val="000000"/>
        </w:rPr>
        <w:t> :</w:t>
      </w:r>
    </w:p>
    <w:p w:rsidR="00601F2C" w:rsidRPr="00E27A91" w:rsidRDefault="00601F2C" w:rsidP="00601F2C">
      <w:pPr>
        <w:widowControl w:val="0"/>
        <w:spacing w:line="240" w:lineRule="atLeast"/>
        <w:jc w:val="both"/>
      </w:pPr>
    </w:p>
    <w:p w:rsidR="00601F2C" w:rsidRDefault="00601F2C" w:rsidP="00601F2C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 w:rsidRPr="00E27A91">
        <w:t>agissant</w:t>
      </w:r>
      <w:proofErr w:type="gramEnd"/>
      <w:r w:rsidRPr="00E27A91">
        <w:t xml:space="preserve"> pour le compte de la Société d'assurances (identification)</w:t>
      </w:r>
      <w:r>
        <w:t> :</w:t>
      </w:r>
    </w:p>
    <w:p w:rsidR="00601F2C" w:rsidRDefault="00601F2C" w:rsidP="00601F2C">
      <w:pPr>
        <w:widowControl w:val="0"/>
        <w:tabs>
          <w:tab w:val="right" w:pos="8641"/>
        </w:tabs>
        <w:spacing w:line="240" w:lineRule="atLeast"/>
        <w:jc w:val="both"/>
      </w:pPr>
    </w:p>
    <w:p w:rsidR="00601F2C" w:rsidRPr="00246F85" w:rsidRDefault="00601F2C" w:rsidP="00601F2C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</w:t>
      </w:r>
      <w:r>
        <w:rPr>
          <w:rFonts w:cs="Arial"/>
          <w:color w:val="000000"/>
        </w:rPr>
        <w:t>N (ou équivalent) :</w:t>
      </w:r>
    </w:p>
    <w:p w:rsidR="00601F2C" w:rsidRPr="00246F85" w:rsidRDefault="00601F2C" w:rsidP="00601F2C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:rsidR="00601F2C" w:rsidRPr="00246F85" w:rsidRDefault="00601F2C" w:rsidP="00601F2C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nationalité </w:t>
      </w:r>
      <w:r w:rsidRPr="00246F85">
        <w:rPr>
          <w:rFonts w:cs="Arial"/>
          <w:color w:val="000000"/>
        </w:rPr>
        <w:t>:</w:t>
      </w:r>
    </w:p>
    <w:p w:rsidR="00601F2C" w:rsidRPr="00246F85" w:rsidRDefault="00601F2C" w:rsidP="00601F2C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forme juridique </w:t>
      </w:r>
      <w:r w:rsidRPr="00246F85">
        <w:rPr>
          <w:rFonts w:cs="Arial"/>
          <w:color w:val="000000"/>
        </w:rPr>
        <w:t>:</w:t>
      </w:r>
    </w:p>
    <w:p w:rsidR="00601F2C" w:rsidRPr="00246F85" w:rsidRDefault="00601F2C" w:rsidP="00601F2C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autorité de contrôle prudentiel </w:t>
      </w:r>
      <w:r w:rsidRPr="00246F85">
        <w:rPr>
          <w:rFonts w:cs="Arial"/>
          <w:color w:val="000000"/>
        </w:rPr>
        <w:t>:</w:t>
      </w:r>
    </w:p>
    <w:p w:rsidR="00601F2C" w:rsidRDefault="00601F2C" w:rsidP="00601F2C">
      <w:pPr>
        <w:widowControl w:val="0"/>
        <w:tabs>
          <w:tab w:val="right" w:pos="8641"/>
        </w:tabs>
        <w:spacing w:line="240" w:lineRule="atLeast"/>
        <w:jc w:val="both"/>
        <w:rPr>
          <w:b/>
          <w:u w:val="single"/>
        </w:rPr>
      </w:pPr>
    </w:p>
    <w:p w:rsidR="00601F2C" w:rsidRPr="00A50ABE" w:rsidRDefault="00601F2C" w:rsidP="00601F2C">
      <w:pPr>
        <w:widowControl w:val="0"/>
        <w:tabs>
          <w:tab w:val="right" w:pos="8641"/>
        </w:tabs>
        <w:spacing w:line="240" w:lineRule="atLeast"/>
        <w:jc w:val="both"/>
        <w:rPr>
          <w:b/>
          <w:u w:val="single"/>
        </w:rPr>
      </w:pPr>
      <w:proofErr w:type="gramStart"/>
      <w:r w:rsidRPr="00A50ABE">
        <w:rPr>
          <w:b/>
          <w:u w:val="single"/>
        </w:rPr>
        <w:t>dont</w:t>
      </w:r>
      <w:proofErr w:type="gramEnd"/>
      <w:r w:rsidRPr="00A50ABE">
        <w:rPr>
          <w:b/>
          <w:u w:val="single"/>
        </w:rPr>
        <w:t xml:space="preserve"> </w:t>
      </w:r>
      <w:r>
        <w:rPr>
          <w:b/>
          <w:u w:val="single"/>
        </w:rPr>
        <w:t>j’ai</w:t>
      </w:r>
      <w:r w:rsidRPr="00A50ABE">
        <w:rPr>
          <w:b/>
          <w:u w:val="single"/>
        </w:rPr>
        <w:t xml:space="preserve"> vérifié</w:t>
      </w:r>
      <w:r>
        <w:rPr>
          <w:b/>
          <w:u w:val="single"/>
        </w:rPr>
        <w:t xml:space="preserve"> auprès de son autorité de contrôle prudentiel</w:t>
      </w:r>
      <w:r w:rsidRPr="00A50ABE">
        <w:rPr>
          <w:b/>
          <w:u w:val="single"/>
        </w:rPr>
        <w:t xml:space="preserve"> </w:t>
      </w:r>
      <w:r>
        <w:rPr>
          <w:b/>
          <w:u w:val="single"/>
        </w:rPr>
        <w:t>s</w:t>
      </w:r>
      <w:r w:rsidRPr="00A50ABE">
        <w:rPr>
          <w:b/>
          <w:u w:val="single"/>
        </w:rPr>
        <w:t xml:space="preserve">a solvabilité et </w:t>
      </w:r>
      <w:r>
        <w:rPr>
          <w:b/>
          <w:u w:val="single"/>
        </w:rPr>
        <w:t>s</w:t>
      </w:r>
      <w:r w:rsidRPr="00A50ABE">
        <w:rPr>
          <w:b/>
          <w:u w:val="single"/>
        </w:rPr>
        <w:t xml:space="preserve">es agréments nécessaires pour </w:t>
      </w:r>
      <w:r>
        <w:rPr>
          <w:b/>
          <w:u w:val="single"/>
        </w:rPr>
        <w:t>répondre au</w:t>
      </w:r>
      <w:r w:rsidRPr="00A50ABE">
        <w:rPr>
          <w:b/>
          <w:u w:val="single"/>
        </w:rPr>
        <w:t xml:space="preserve"> présent </w:t>
      </w:r>
      <w:r>
        <w:rPr>
          <w:b/>
          <w:u w:val="single"/>
        </w:rPr>
        <w:t>marché d’assurance</w:t>
      </w:r>
      <w:r w:rsidRPr="00A50ABE">
        <w:rPr>
          <w:b/>
          <w:u w:val="single"/>
        </w:rPr>
        <w:t>,</w:t>
      </w:r>
    </w:p>
    <w:p w:rsidR="00601F2C" w:rsidRPr="00BF67C5" w:rsidRDefault="00601F2C" w:rsidP="00601F2C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5B4BBF" w:rsidRPr="00E27A91" w:rsidRDefault="005B4BBF" w:rsidP="005B4BBF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>
        <w:t>et</w:t>
      </w:r>
      <w:proofErr w:type="gramEnd"/>
      <w:r>
        <w:t xml:space="preserve"> </w:t>
      </w:r>
      <w:r w:rsidRPr="00E27A91">
        <w:t>intervenant en qualité d’apériteur (</w:t>
      </w:r>
      <w:r w:rsidRPr="00E27A91">
        <w:rPr>
          <w:b/>
        </w:rPr>
        <w:t>nb</w:t>
      </w:r>
      <w:r w:rsidRPr="00E27A91">
        <w:t xml:space="preserve">), avec une participation de      %, désigné comme mandataire des </w:t>
      </w:r>
      <w:proofErr w:type="spellStart"/>
      <w:r w:rsidRPr="00E27A91">
        <w:t>co</w:t>
      </w:r>
      <w:proofErr w:type="spellEnd"/>
      <w:r w:rsidRPr="00E27A91">
        <w:t xml:space="preserve">-assureurs suivants (identification des </w:t>
      </w:r>
      <w:proofErr w:type="spellStart"/>
      <w:r w:rsidRPr="00E27A91">
        <w:t>co</w:t>
      </w:r>
      <w:proofErr w:type="spellEnd"/>
      <w:r w:rsidRPr="00E27A91">
        <w:t>-assureurs et % d’engagement respectif)</w:t>
      </w:r>
      <w:r>
        <w:t>,</w:t>
      </w:r>
    </w:p>
    <w:p w:rsidR="005B4BBF" w:rsidRPr="00BF67C5" w:rsidRDefault="005B4BBF" w:rsidP="005B4BBF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5B4BBF" w:rsidRDefault="005B4BBF" w:rsidP="005B4BBF">
      <w:pPr>
        <w:widowControl w:val="0"/>
        <w:tabs>
          <w:tab w:val="right" w:pos="8641"/>
        </w:tabs>
        <w:spacing w:line="240" w:lineRule="atLeast"/>
        <w:jc w:val="both"/>
        <w:rPr>
          <w:b/>
          <w:i/>
          <w:sz w:val="20"/>
          <w:szCs w:val="20"/>
        </w:rPr>
      </w:pPr>
    </w:p>
    <w:p w:rsidR="005B4BBF" w:rsidRDefault="005B4BBF" w:rsidP="005B4BBF">
      <w:pPr>
        <w:widowControl w:val="0"/>
        <w:tabs>
          <w:tab w:val="right" w:pos="8641"/>
        </w:tabs>
        <w:spacing w:line="240" w:lineRule="atLeast"/>
        <w:jc w:val="both"/>
        <w:rPr>
          <w:b/>
          <w:i/>
          <w:sz w:val="20"/>
          <w:szCs w:val="20"/>
        </w:rPr>
      </w:pPr>
    </w:p>
    <w:p w:rsidR="005B4BBF" w:rsidRPr="00482668" w:rsidRDefault="005B4BBF" w:rsidP="005B4BBF">
      <w:pPr>
        <w:widowControl w:val="0"/>
        <w:tabs>
          <w:tab w:val="right" w:pos="8641"/>
        </w:tabs>
        <w:spacing w:line="240" w:lineRule="atLeast"/>
        <w:jc w:val="both"/>
        <w:rPr>
          <w:i/>
          <w:sz w:val="20"/>
          <w:szCs w:val="20"/>
        </w:rPr>
      </w:pPr>
      <w:proofErr w:type="gramStart"/>
      <w:r w:rsidRPr="00482668">
        <w:rPr>
          <w:b/>
          <w:i/>
          <w:sz w:val="20"/>
          <w:szCs w:val="20"/>
        </w:rPr>
        <w:lastRenderedPageBreak/>
        <w:t>nb</w:t>
      </w:r>
      <w:proofErr w:type="gramEnd"/>
      <w:r w:rsidRPr="00482668">
        <w:rPr>
          <w:b/>
          <w:i/>
          <w:sz w:val="20"/>
          <w:szCs w:val="20"/>
        </w:rPr>
        <w:t xml:space="preserve"> cette mention doit obligatoirement être complétée en cas de recours à la co-assurance </w:t>
      </w:r>
      <w:r w:rsidRPr="00482668">
        <w:rPr>
          <w:i/>
          <w:sz w:val="20"/>
          <w:szCs w:val="20"/>
        </w:rPr>
        <w:t>(cf. art 3.1 du règlement de la consultation)</w:t>
      </w:r>
      <w:r w:rsidRPr="00482668">
        <w:rPr>
          <w:b/>
          <w:i/>
          <w:sz w:val="20"/>
          <w:szCs w:val="20"/>
        </w:rPr>
        <w:t xml:space="preserve"> ; si l’offre n’est pas concernée par cette disposition, porter l’annotation “sans objet” en lieu et place de l’identification des </w:t>
      </w:r>
      <w:proofErr w:type="spellStart"/>
      <w:r w:rsidRPr="00482668">
        <w:rPr>
          <w:b/>
          <w:i/>
          <w:sz w:val="20"/>
          <w:szCs w:val="20"/>
        </w:rPr>
        <w:t>co</w:t>
      </w:r>
      <w:proofErr w:type="spellEnd"/>
      <w:r w:rsidRPr="00482668">
        <w:rPr>
          <w:b/>
          <w:i/>
          <w:sz w:val="20"/>
          <w:szCs w:val="20"/>
        </w:rPr>
        <w:t>-assureurs</w:t>
      </w:r>
      <w:r w:rsidRPr="00482668">
        <w:rPr>
          <w:i/>
          <w:sz w:val="20"/>
          <w:szCs w:val="20"/>
        </w:rPr>
        <w:t>.</w:t>
      </w:r>
    </w:p>
    <w:p w:rsidR="005B4BBF" w:rsidRPr="00BF67C5" w:rsidRDefault="005B4BBF" w:rsidP="005B4BBF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5B4BBF" w:rsidRPr="00E27A91" w:rsidRDefault="005B4BBF" w:rsidP="005B4BBF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 w:rsidRPr="00E27A91">
        <w:t>après</w:t>
      </w:r>
      <w:proofErr w:type="gramEnd"/>
      <w:r w:rsidRPr="00E27A91">
        <w:t xml:space="preserve"> avoir pris connaissance du règlement de la consultation et des documents qui y sont mentionnés</w:t>
      </w:r>
      <w:r>
        <w:t xml:space="preserve"> </w:t>
      </w:r>
      <w:r w:rsidRPr="00E27A91">
        <w:t>et après avoir produit les documents, certificats, attestations et déclarations visés dans le règlement de consultation,</w:t>
      </w:r>
    </w:p>
    <w:p w:rsidR="005B4BBF" w:rsidRPr="00BF67C5" w:rsidRDefault="005B4BBF" w:rsidP="005B4BBF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5B4BBF" w:rsidRDefault="005B4BBF" w:rsidP="005B4BBF">
      <w:pPr>
        <w:widowControl w:val="0"/>
        <w:spacing w:line="240" w:lineRule="atLeast"/>
        <w:jc w:val="both"/>
      </w:pPr>
      <w:proofErr w:type="gramStart"/>
      <w:r w:rsidRPr="00E27A91">
        <w:t>m'engage</w:t>
      </w:r>
      <w:proofErr w:type="gramEnd"/>
      <w:r w:rsidRPr="00E27A91">
        <w:t xml:space="preserve"> conformément aux stipulations des documents visés ci-dessus, à fournir les prestations dans les conditions ci-après définies : </w:t>
      </w:r>
    </w:p>
    <w:p w:rsidR="00601F2C" w:rsidRPr="00E27A91" w:rsidRDefault="00601F2C" w:rsidP="00601F2C">
      <w:pPr>
        <w:widowControl w:val="0"/>
        <w:spacing w:line="240" w:lineRule="atLeast"/>
        <w:jc w:val="both"/>
      </w:pPr>
    </w:p>
    <w:p w:rsidR="00601F2C" w:rsidRPr="00536313" w:rsidRDefault="00601F2C" w:rsidP="00601F2C">
      <w:pPr>
        <w:widowControl w:val="0"/>
        <w:tabs>
          <w:tab w:val="right" w:pos="8641"/>
        </w:tabs>
        <w:spacing w:line="240" w:lineRule="atLeast"/>
        <w:jc w:val="both"/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010348" wp14:editId="5FE7C09D">
                <wp:simplePos x="0" y="0"/>
                <wp:positionH relativeFrom="column">
                  <wp:posOffset>-41910</wp:posOffset>
                </wp:positionH>
                <wp:positionV relativeFrom="paragraph">
                  <wp:posOffset>87157</wp:posOffset>
                </wp:positionV>
                <wp:extent cx="6226175" cy="920750"/>
                <wp:effectExtent l="19050" t="19050" r="22225" b="12700"/>
                <wp:wrapNone/>
                <wp:docPr id="16725168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6175" cy="9207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1277B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A4A41B" id="Rectangle 1" o:spid="_x0000_s1026" style="position:absolute;margin-left:-3.3pt;margin-top:6.85pt;width:490.25pt;height:7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" filled="f" strokecolor="#1277b2" strokeweight="2.25pt"/>
            </w:pict>
          </mc:Fallback>
        </mc:AlternateContent>
      </w:r>
    </w:p>
    <w:p w:rsidR="00601F2C" w:rsidRPr="00536313" w:rsidRDefault="00601F2C" w:rsidP="00601F2C">
      <w:pPr>
        <w:widowControl w:val="0"/>
        <w:tabs>
          <w:tab w:val="right" w:pos="8641"/>
        </w:tabs>
        <w:spacing w:line="240" w:lineRule="atLeast"/>
        <w:jc w:val="both"/>
        <w:rPr>
          <w:b/>
        </w:rPr>
      </w:pPr>
      <w:r w:rsidRPr="00536313">
        <w:rPr>
          <w:rFonts w:ascii="Webdings" w:eastAsia="Webdings" w:hAnsi="Webdings" w:cs="Webdings"/>
          <w:b/>
        </w:rPr>
        <w:t></w:t>
      </w:r>
      <w:r w:rsidRPr="00536313">
        <w:rPr>
          <w:b/>
        </w:rPr>
        <w:t xml:space="preserve"> SANS AUCUNE RESERVE SUR LES DISPOSITIONS FACULTATIVES DEFINIES PAR LE CCTP</w:t>
      </w:r>
    </w:p>
    <w:p w:rsidR="00601F2C" w:rsidRPr="00536313" w:rsidRDefault="00601F2C" w:rsidP="00601F2C">
      <w:pPr>
        <w:widowControl w:val="0"/>
        <w:tabs>
          <w:tab w:val="right" w:pos="8641"/>
        </w:tabs>
        <w:spacing w:line="240" w:lineRule="atLeast"/>
        <w:jc w:val="both"/>
        <w:rPr>
          <w:b/>
        </w:rPr>
      </w:pPr>
    </w:p>
    <w:p w:rsidR="00601F2C" w:rsidRPr="00536313" w:rsidRDefault="00601F2C" w:rsidP="00601F2C">
      <w:pPr>
        <w:widowControl w:val="0"/>
        <w:tabs>
          <w:tab w:val="right" w:pos="8641"/>
        </w:tabs>
        <w:spacing w:line="240" w:lineRule="atLeast"/>
        <w:jc w:val="both"/>
      </w:pPr>
      <w:r w:rsidRPr="00536313">
        <w:rPr>
          <w:rFonts w:ascii="Webdings" w:eastAsia="Webdings" w:hAnsi="Webdings" w:cs="Webdings"/>
          <w:b/>
        </w:rPr>
        <w:t></w:t>
      </w:r>
      <w:r w:rsidRPr="00536313">
        <w:rPr>
          <w:b/>
        </w:rPr>
        <w:t xml:space="preserve"> AVEC RESERVES et/ou VARIANTES INDIQUEES DANS LE DOCUMENT ANNEXE            COMPORTANT      ____   PAGES</w:t>
      </w:r>
      <w:r w:rsidRPr="00536313">
        <w:t xml:space="preserve"> </w:t>
      </w:r>
    </w:p>
    <w:p w:rsidR="00601F2C" w:rsidRDefault="00601F2C" w:rsidP="00601F2C">
      <w:pPr>
        <w:widowControl w:val="0"/>
        <w:spacing w:line="240" w:lineRule="atLeast"/>
        <w:jc w:val="both"/>
        <w:rPr>
          <w:rFonts w:ascii="Marlett" w:hAnsi="Marlett"/>
          <w:b/>
        </w:rPr>
      </w:pPr>
    </w:p>
    <w:p w:rsidR="00601F2C" w:rsidRDefault="00601F2C" w:rsidP="00601F2C">
      <w:pPr>
        <w:widowControl w:val="0"/>
        <w:spacing w:line="240" w:lineRule="atLeast"/>
        <w:jc w:val="both"/>
        <w:rPr>
          <w:b/>
          <w:i/>
          <w:sz w:val="20"/>
          <w:szCs w:val="20"/>
        </w:rPr>
      </w:pPr>
    </w:p>
    <w:p w:rsidR="00601F2C" w:rsidRPr="00482668" w:rsidRDefault="00601F2C" w:rsidP="00601F2C">
      <w:pPr>
        <w:widowControl w:val="0"/>
        <w:spacing w:line="240" w:lineRule="atLeast"/>
        <w:jc w:val="both"/>
        <w:rPr>
          <w:b/>
          <w:i/>
          <w:sz w:val="20"/>
          <w:szCs w:val="20"/>
        </w:rPr>
      </w:pPr>
      <w:proofErr w:type="gramStart"/>
      <w:r w:rsidRPr="00BF67C5">
        <w:rPr>
          <w:b/>
          <w:i/>
          <w:sz w:val="20"/>
          <w:szCs w:val="20"/>
        </w:rPr>
        <w:t>nb</w:t>
      </w:r>
      <w:proofErr w:type="gramEnd"/>
      <w:r w:rsidRPr="00BF67C5">
        <w:rPr>
          <w:b/>
          <w:i/>
          <w:sz w:val="20"/>
          <w:szCs w:val="20"/>
        </w:rPr>
        <w:t xml:space="preserve"> rayer la mention inutile et, en cas de proposition avec réserves ou variantes, indiquer le nombre</w:t>
      </w:r>
      <w:r w:rsidRPr="00482668">
        <w:rPr>
          <w:b/>
          <w:i/>
          <w:sz w:val="20"/>
          <w:szCs w:val="20"/>
        </w:rPr>
        <w:t xml:space="preserve"> de pages du document en donnant l'énumération exhaustive.</w:t>
      </w:r>
    </w:p>
    <w:p w:rsidR="00601F2C" w:rsidRPr="00482668" w:rsidRDefault="00601F2C" w:rsidP="00601F2C">
      <w:pPr>
        <w:widowControl w:val="0"/>
        <w:spacing w:line="240" w:lineRule="atLeast"/>
        <w:jc w:val="both"/>
        <w:rPr>
          <w:b/>
          <w:sz w:val="20"/>
          <w:szCs w:val="20"/>
        </w:rPr>
      </w:pPr>
    </w:p>
    <w:p w:rsidR="00601F2C" w:rsidRDefault="00601F2C" w:rsidP="00601F2C">
      <w:pPr>
        <w:widowControl w:val="0"/>
        <w:tabs>
          <w:tab w:val="right" w:pos="8641"/>
        </w:tabs>
        <w:spacing w:line="240" w:lineRule="atLeast"/>
        <w:jc w:val="both"/>
      </w:pPr>
      <w:r w:rsidRPr="00E27A91">
        <w:t>L'offre ainsi présentée ne me lie toutefois que si son acceptation m'est notifiée dans un délai de cent vingt jours (120 jours) à compter de la date limite de remise des offres fixée par le règlement de consultation.</w:t>
      </w:r>
    </w:p>
    <w:p w:rsidR="00601F2C" w:rsidRDefault="00601F2C" w:rsidP="00601F2C">
      <w:pPr>
        <w:widowControl w:val="0"/>
        <w:tabs>
          <w:tab w:val="right" w:pos="8641"/>
        </w:tabs>
        <w:spacing w:line="240" w:lineRule="atLeast"/>
        <w:jc w:val="both"/>
      </w:pPr>
    </w:p>
    <w:p w:rsidR="00601F2C" w:rsidRPr="00482668" w:rsidRDefault="00601F2C" w:rsidP="00601F2C"/>
    <w:p w:rsidR="005B4BBF" w:rsidRPr="00C50D74" w:rsidRDefault="005B4BBF" w:rsidP="005B4BBF">
      <w:pPr>
        <w:pStyle w:val="Titre3"/>
        <w:rPr>
          <w:rFonts w:ascii="Arial" w:hAnsi="Arial"/>
          <w:sz w:val="22"/>
          <w:szCs w:val="22"/>
        </w:rPr>
      </w:pPr>
      <w:r w:rsidRPr="00C50D74">
        <w:rPr>
          <w:rFonts w:ascii="Arial" w:hAnsi="Arial"/>
          <w:sz w:val="22"/>
          <w:szCs w:val="22"/>
        </w:rPr>
        <w:t>Article 2 - CONDITIONS FINANCIERES</w:t>
      </w:r>
    </w:p>
    <w:p w:rsidR="00601F2C" w:rsidRDefault="00601F2C" w:rsidP="00601F2C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:rsidR="00601F2C" w:rsidRDefault="00601F2C" w:rsidP="00601F2C">
      <w:pPr>
        <w:widowControl w:val="0"/>
        <w:spacing w:line="240" w:lineRule="atLeast"/>
      </w:pPr>
      <w:r>
        <w:rPr>
          <w:b/>
        </w:rPr>
        <w:t>INDICE RETENU</w:t>
      </w:r>
      <w:r>
        <w:t xml:space="preserve"> (s'il y a lieu) : </w:t>
      </w:r>
      <w:r>
        <w:tab/>
      </w:r>
      <w:r>
        <w:tab/>
      </w:r>
      <w:r>
        <w:tab/>
      </w:r>
      <w:r>
        <w:tab/>
      </w:r>
      <w:r>
        <w:tab/>
        <w:t xml:space="preserve">(valeur au :                      </w:t>
      </w:r>
      <w:proofErr w:type="gramStart"/>
      <w:r>
        <w:t xml:space="preserve">  )</w:t>
      </w:r>
      <w:proofErr w:type="gramEnd"/>
    </w:p>
    <w:p w:rsidR="00601F2C" w:rsidRDefault="00601F2C" w:rsidP="00601F2C">
      <w:pPr>
        <w:widowControl w:val="0"/>
        <w:jc w:val="both"/>
        <w:rPr>
          <w:b/>
        </w:rPr>
      </w:pPr>
    </w:p>
    <w:p w:rsidR="005B4BBF" w:rsidRDefault="005B4BBF" w:rsidP="00601F2C">
      <w:pPr>
        <w:widowControl w:val="0"/>
        <w:jc w:val="both"/>
        <w:rPr>
          <w:b/>
        </w:rPr>
      </w:pPr>
    </w:p>
    <w:p w:rsidR="005B4BBF" w:rsidRPr="00B737E6" w:rsidRDefault="005B4BBF" w:rsidP="005B4BBF">
      <w:pPr>
        <w:widowControl w:val="0"/>
        <w:jc w:val="both"/>
        <w:rPr>
          <w:b/>
          <w:color w:val="000000" w:themeColor="text1"/>
          <w:u w:val="single"/>
        </w:rPr>
      </w:pPr>
      <w:r w:rsidRPr="00B737E6">
        <w:rPr>
          <w:b/>
          <w:color w:val="000000" w:themeColor="text1"/>
          <w:u w:val="single"/>
        </w:rPr>
        <w:t>A/ TARIFICATION BIENS IMMOBILIERS EN LOCATION</w:t>
      </w:r>
    </w:p>
    <w:p w:rsidR="005B4BBF" w:rsidRPr="00482668" w:rsidRDefault="005B4BBF" w:rsidP="005B4BBF">
      <w:pPr>
        <w:widowControl w:val="0"/>
        <w:jc w:val="both"/>
        <w:rPr>
          <w:b/>
        </w:rPr>
      </w:pPr>
    </w:p>
    <w:p w:rsidR="005B4BBF" w:rsidRPr="005135F3" w:rsidRDefault="005B4BBF" w:rsidP="005B4BBF">
      <w:pPr>
        <w:widowControl w:val="0"/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sz w:val="20"/>
          <w:szCs w:val="20"/>
        </w:rPr>
      </w:pPr>
      <w:bookmarkStart w:id="1" w:name="_Hlk144245404"/>
      <w:r w:rsidRPr="005135F3">
        <w:rPr>
          <w:rFonts w:cs="Arial"/>
          <w:b/>
          <w:bCs/>
        </w:rPr>
        <w:t xml:space="preserve">ASSIETTES PROVISIONNELLES RETENUES </w:t>
      </w:r>
      <w:r w:rsidRPr="005135F3">
        <w:rPr>
          <w:rFonts w:cs="Arial"/>
          <w:sz w:val="20"/>
          <w:szCs w:val="20"/>
        </w:rPr>
        <w:t>(indiquer nature et valeur retenue)</w:t>
      </w:r>
    </w:p>
    <w:p w:rsidR="005B4BBF" w:rsidRPr="005135F3" w:rsidRDefault="005B4BBF" w:rsidP="005B4BBF">
      <w:pPr>
        <w:widowControl w:val="0"/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b/>
          <w:bCs/>
        </w:rPr>
      </w:pPr>
    </w:p>
    <w:tbl>
      <w:tblPr>
        <w:tblStyle w:val="Grilledutableau"/>
        <w:tblW w:w="8914" w:type="dxa"/>
        <w:tblInd w:w="720" w:type="dxa"/>
        <w:tblLook w:val="04A0" w:firstRow="1" w:lastRow="0" w:firstColumn="1" w:lastColumn="0" w:noHBand="0" w:noVBand="1"/>
      </w:tblPr>
      <w:tblGrid>
        <w:gridCol w:w="4814"/>
        <w:gridCol w:w="4100"/>
      </w:tblGrid>
      <w:tr w:rsidR="005B4BBF" w:rsidRPr="00B737E6" w:rsidTr="00D84C93">
        <w:trPr>
          <w:trHeight w:val="470"/>
        </w:trPr>
        <w:tc>
          <w:tcPr>
            <w:tcW w:w="4814" w:type="dxa"/>
          </w:tcPr>
          <w:p w:rsidR="005B4BBF" w:rsidRPr="00B737E6" w:rsidRDefault="005B4BBF" w:rsidP="00D84C9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B737E6">
              <w:rPr>
                <w:rFonts w:cs="Arial"/>
                <w:b/>
                <w:bCs/>
                <w:color w:val="000000" w:themeColor="text1"/>
              </w:rPr>
              <w:t>POUR LES RISQUES DE BASE</w:t>
            </w:r>
          </w:p>
        </w:tc>
        <w:tc>
          <w:tcPr>
            <w:tcW w:w="4100" w:type="dxa"/>
          </w:tcPr>
          <w:p w:rsidR="005B4BBF" w:rsidRPr="00B737E6" w:rsidRDefault="005B4BBF" w:rsidP="00D84C9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8 444</w:t>
            </w:r>
            <w:r w:rsidRPr="00B737E6">
              <w:rPr>
                <w:rFonts w:cs="Arial"/>
                <w:color w:val="000000" w:themeColor="text1"/>
              </w:rPr>
              <w:t xml:space="preserve"> m²</w:t>
            </w:r>
          </w:p>
        </w:tc>
      </w:tr>
    </w:tbl>
    <w:p w:rsidR="005B4BBF" w:rsidRPr="00482668" w:rsidRDefault="005B4BBF" w:rsidP="005B4BBF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5B4BBF" w:rsidRPr="00622906" w:rsidRDefault="005B4BBF" w:rsidP="005B4BBF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ind w:left="720"/>
        <w:jc w:val="center"/>
        <w:rPr>
          <w:rFonts w:cs="Arial"/>
          <w:b/>
          <w:bCs/>
        </w:rPr>
      </w:pPr>
      <w:r w:rsidRPr="00622906">
        <w:rPr>
          <w:rFonts w:cs="Arial"/>
          <w:b/>
          <w:bCs/>
        </w:rPr>
        <w:t>ENSEMBLE DES GARANTIES DE BASE</w:t>
      </w:r>
    </w:p>
    <w:p w:rsidR="005B4BBF" w:rsidRPr="00482668" w:rsidRDefault="005B4BBF" w:rsidP="005B4BBF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</w:p>
    <w:p w:rsidR="005B4BBF" w:rsidRPr="00482668" w:rsidRDefault="005B4BBF" w:rsidP="005B4BBF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  <w:r w:rsidRPr="00482668">
        <w:rPr>
          <w:rFonts w:cs="Arial"/>
          <w:color w:val="000000"/>
        </w:rPr>
        <w:t>TAUX TTC (sur assiette définie ci-</w:t>
      </w:r>
      <w:r w:rsidRPr="00482668">
        <w:rPr>
          <w:rFonts w:cs="Arial"/>
        </w:rPr>
        <w:t>dessus)</w:t>
      </w:r>
      <w:r w:rsidRPr="00482668">
        <w:rPr>
          <w:rFonts w:cs="Arial"/>
          <w:color w:val="000000"/>
        </w:rPr>
        <w:tab/>
        <w:t>:</w:t>
      </w:r>
    </w:p>
    <w:p w:rsidR="005B4BBF" w:rsidRPr="00482668" w:rsidRDefault="005B4BBF" w:rsidP="005B4BBF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</w:p>
    <w:p w:rsidR="005B4BBF" w:rsidRPr="00482668" w:rsidRDefault="005B4BBF" w:rsidP="005B4BBF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  <w:r w:rsidRPr="00482668">
        <w:rPr>
          <w:rFonts w:cs="Arial"/>
          <w:b/>
          <w:bCs/>
          <w:color w:val="000000"/>
        </w:rPr>
        <w:t>PRIME PROVISIONNELLE TTC</w:t>
      </w:r>
      <w:r w:rsidRPr="00482668">
        <w:rPr>
          <w:rFonts w:cs="Arial"/>
          <w:b/>
          <w:bCs/>
          <w:color w:val="000000"/>
        </w:rPr>
        <w:tab/>
      </w:r>
      <w:r w:rsidRPr="00482668">
        <w:rPr>
          <w:rFonts w:cs="Arial"/>
          <w:color w:val="000000"/>
        </w:rPr>
        <w:t>:</w:t>
      </w:r>
    </w:p>
    <w:p w:rsidR="005B4BBF" w:rsidRPr="00482668" w:rsidRDefault="005B4BBF" w:rsidP="005B4BBF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left="720"/>
        <w:jc w:val="both"/>
        <w:rPr>
          <w:rFonts w:cs="Arial"/>
          <w:color w:val="000000"/>
        </w:rPr>
      </w:pPr>
    </w:p>
    <w:p w:rsidR="005B4BBF" w:rsidRPr="00482668" w:rsidRDefault="005B4BBF" w:rsidP="005B4BBF">
      <w:pPr>
        <w:widowControl w:val="0"/>
        <w:jc w:val="both"/>
        <w:rPr>
          <w:rFonts w:cs="Arial"/>
          <w:color w:val="000000"/>
        </w:rPr>
      </w:pPr>
    </w:p>
    <w:p w:rsidR="005B4BBF" w:rsidRPr="00B737E6" w:rsidRDefault="005B4BBF" w:rsidP="005B4BBF">
      <w:pPr>
        <w:widowControl w:val="0"/>
        <w:jc w:val="both"/>
        <w:rPr>
          <w:b/>
          <w:color w:val="000000" w:themeColor="text1"/>
          <w:u w:val="single"/>
        </w:rPr>
      </w:pPr>
      <w:r w:rsidRPr="00B737E6">
        <w:rPr>
          <w:b/>
          <w:color w:val="000000" w:themeColor="text1"/>
          <w:u w:val="single"/>
        </w:rPr>
        <w:t>B/ TARIFICATION BIENS IMMOBILIERS EN PROPRIETE</w:t>
      </w:r>
    </w:p>
    <w:bookmarkEnd w:id="1"/>
    <w:p w:rsidR="005B4BBF" w:rsidRPr="00482668" w:rsidRDefault="005B4BBF" w:rsidP="005B4BBF">
      <w:pPr>
        <w:widowControl w:val="0"/>
        <w:jc w:val="both"/>
        <w:rPr>
          <w:b/>
        </w:rPr>
      </w:pPr>
    </w:p>
    <w:p w:rsidR="005B4BBF" w:rsidRPr="005135F3" w:rsidRDefault="005B4BBF" w:rsidP="005B4BBF">
      <w:pPr>
        <w:widowControl w:val="0"/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sz w:val="20"/>
          <w:szCs w:val="20"/>
        </w:rPr>
      </w:pPr>
      <w:r w:rsidRPr="005135F3">
        <w:rPr>
          <w:rFonts w:cs="Arial"/>
          <w:b/>
          <w:bCs/>
        </w:rPr>
        <w:t xml:space="preserve">ASSIETTES PROVISIONNELLES RETENUES </w:t>
      </w:r>
      <w:r w:rsidRPr="005135F3">
        <w:rPr>
          <w:rFonts w:cs="Arial"/>
          <w:sz w:val="20"/>
          <w:szCs w:val="20"/>
        </w:rPr>
        <w:t>(indiquer nature et valeur retenue)</w:t>
      </w:r>
    </w:p>
    <w:p w:rsidR="005B4BBF" w:rsidRPr="005135F3" w:rsidRDefault="005B4BBF" w:rsidP="005B4BBF">
      <w:pPr>
        <w:widowControl w:val="0"/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b/>
          <w:bCs/>
        </w:rPr>
      </w:pPr>
    </w:p>
    <w:tbl>
      <w:tblPr>
        <w:tblStyle w:val="Grilledutableau"/>
        <w:tblW w:w="8914" w:type="dxa"/>
        <w:tblInd w:w="720" w:type="dxa"/>
        <w:tblLook w:val="04A0" w:firstRow="1" w:lastRow="0" w:firstColumn="1" w:lastColumn="0" w:noHBand="0" w:noVBand="1"/>
      </w:tblPr>
      <w:tblGrid>
        <w:gridCol w:w="4814"/>
        <w:gridCol w:w="4100"/>
      </w:tblGrid>
      <w:tr w:rsidR="005B4BBF" w:rsidRPr="00B737E6" w:rsidTr="00D84C93">
        <w:trPr>
          <w:trHeight w:val="470"/>
        </w:trPr>
        <w:tc>
          <w:tcPr>
            <w:tcW w:w="4814" w:type="dxa"/>
          </w:tcPr>
          <w:p w:rsidR="005B4BBF" w:rsidRPr="00B737E6" w:rsidRDefault="005B4BBF" w:rsidP="00D84C9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B737E6">
              <w:rPr>
                <w:rFonts w:cs="Arial"/>
                <w:b/>
                <w:bCs/>
                <w:color w:val="000000" w:themeColor="text1"/>
              </w:rPr>
              <w:t>POUR LES RISQUES DE BASE</w:t>
            </w:r>
          </w:p>
        </w:tc>
        <w:tc>
          <w:tcPr>
            <w:tcW w:w="4100" w:type="dxa"/>
          </w:tcPr>
          <w:p w:rsidR="005B4BBF" w:rsidRPr="00B737E6" w:rsidRDefault="005B4BBF" w:rsidP="00D84C9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133 023</w:t>
            </w:r>
            <w:r w:rsidRPr="00B737E6">
              <w:rPr>
                <w:rFonts w:cs="Arial"/>
                <w:color w:val="000000" w:themeColor="text1"/>
              </w:rPr>
              <w:t xml:space="preserve"> m²</w:t>
            </w:r>
          </w:p>
        </w:tc>
      </w:tr>
    </w:tbl>
    <w:p w:rsidR="005B4BBF" w:rsidRDefault="005B4BBF" w:rsidP="005B4BBF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5B4BBF" w:rsidRDefault="005B4BBF" w:rsidP="005B4BBF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5B4BBF" w:rsidRDefault="005B4BBF" w:rsidP="00E2321D">
      <w:pPr>
        <w:widowControl w:val="0"/>
        <w:spacing w:line="240" w:lineRule="atLeast"/>
        <w:jc w:val="both"/>
        <w:rPr>
          <w:rFonts w:cs="Arial"/>
          <w:b/>
          <w:bCs/>
        </w:rPr>
      </w:pPr>
    </w:p>
    <w:p w:rsidR="005B4BBF" w:rsidRPr="00482668" w:rsidRDefault="005B4BBF" w:rsidP="005B4BBF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5B4BBF" w:rsidRPr="00622906" w:rsidRDefault="005B4BBF" w:rsidP="005B4BBF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ind w:left="720"/>
        <w:jc w:val="center"/>
        <w:rPr>
          <w:rFonts w:cs="Arial"/>
          <w:b/>
          <w:bCs/>
        </w:rPr>
      </w:pPr>
      <w:r w:rsidRPr="00622906">
        <w:rPr>
          <w:rFonts w:cs="Arial"/>
          <w:b/>
          <w:bCs/>
        </w:rPr>
        <w:t>ENSEMBLE DES GARANTIES DE BASE</w:t>
      </w:r>
    </w:p>
    <w:p w:rsidR="005B4BBF" w:rsidRPr="00482668" w:rsidRDefault="005B4BBF" w:rsidP="005B4BBF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</w:p>
    <w:p w:rsidR="005B4BBF" w:rsidRPr="00482668" w:rsidRDefault="005B4BBF" w:rsidP="005B4BBF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  <w:r w:rsidRPr="00482668">
        <w:rPr>
          <w:rFonts w:cs="Arial"/>
          <w:color w:val="000000"/>
        </w:rPr>
        <w:t>TAUX TTC (sur assiette définie ci-</w:t>
      </w:r>
      <w:r w:rsidRPr="00482668">
        <w:rPr>
          <w:rFonts w:cs="Arial"/>
        </w:rPr>
        <w:t>dessus)</w:t>
      </w:r>
      <w:r w:rsidRPr="00482668">
        <w:rPr>
          <w:rFonts w:cs="Arial"/>
          <w:color w:val="000000"/>
        </w:rPr>
        <w:tab/>
        <w:t>:</w:t>
      </w:r>
    </w:p>
    <w:p w:rsidR="005B4BBF" w:rsidRPr="00482668" w:rsidRDefault="005B4BBF" w:rsidP="005B4BBF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</w:p>
    <w:p w:rsidR="005B4BBF" w:rsidRPr="00482668" w:rsidRDefault="005B4BBF" w:rsidP="005B4BBF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  <w:r w:rsidRPr="00482668">
        <w:rPr>
          <w:rFonts w:cs="Arial"/>
          <w:b/>
          <w:bCs/>
          <w:color w:val="000000"/>
        </w:rPr>
        <w:t>PRIME PROVISIONNELLE TTC</w:t>
      </w:r>
      <w:r w:rsidRPr="00482668">
        <w:rPr>
          <w:rFonts w:cs="Arial"/>
          <w:b/>
          <w:bCs/>
          <w:color w:val="000000"/>
        </w:rPr>
        <w:tab/>
      </w:r>
      <w:r w:rsidRPr="00482668">
        <w:rPr>
          <w:rFonts w:cs="Arial"/>
          <w:color w:val="000000"/>
        </w:rPr>
        <w:t>:</w:t>
      </w:r>
    </w:p>
    <w:p w:rsidR="005B4BBF" w:rsidRPr="00482668" w:rsidRDefault="005B4BBF" w:rsidP="005B4BBF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left="720"/>
        <w:jc w:val="both"/>
        <w:rPr>
          <w:rFonts w:cs="Arial"/>
          <w:color w:val="000000"/>
        </w:rPr>
      </w:pPr>
    </w:p>
    <w:p w:rsidR="005B4BBF" w:rsidRPr="00482668" w:rsidRDefault="005B4BBF" w:rsidP="005B4BBF">
      <w:pPr>
        <w:widowControl w:val="0"/>
        <w:jc w:val="both"/>
        <w:rPr>
          <w:rFonts w:cs="Arial"/>
          <w:color w:val="000000"/>
        </w:rPr>
      </w:pPr>
    </w:p>
    <w:p w:rsidR="00601F2C" w:rsidRPr="002B351C" w:rsidRDefault="00601F2C" w:rsidP="00601F2C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:rsidR="00E2321D" w:rsidRPr="00C50D74" w:rsidRDefault="00E2321D" w:rsidP="00E2321D">
      <w:pPr>
        <w:pStyle w:val="Titre3"/>
        <w:rPr>
          <w:rFonts w:ascii="Arial" w:hAnsi="Arial"/>
          <w:sz w:val="22"/>
          <w:szCs w:val="22"/>
        </w:rPr>
      </w:pPr>
      <w:bookmarkStart w:id="2" w:name="_Hlk210034971"/>
      <w:r>
        <w:rPr>
          <w:rFonts w:ascii="Arial" w:hAnsi="Arial"/>
          <w:sz w:val="22"/>
          <w:szCs w:val="22"/>
        </w:rPr>
        <w:t>A</w:t>
      </w:r>
      <w:r w:rsidRPr="00C50D74">
        <w:rPr>
          <w:rFonts w:ascii="Arial" w:hAnsi="Arial"/>
          <w:sz w:val="22"/>
          <w:szCs w:val="22"/>
        </w:rPr>
        <w:t xml:space="preserve">rticle 3 </w:t>
      </w:r>
      <w:r>
        <w:rPr>
          <w:rFonts w:ascii="Arial" w:hAnsi="Arial"/>
          <w:sz w:val="22"/>
          <w:szCs w:val="22"/>
        </w:rPr>
        <w:t>–</w:t>
      </w:r>
      <w:r w:rsidRPr="00C50D74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OBJET DU MARCHE</w:t>
      </w:r>
    </w:p>
    <w:bookmarkEnd w:id="2"/>
    <w:p w:rsidR="00E2321D" w:rsidRDefault="00E2321D" w:rsidP="00E2321D">
      <w:pPr>
        <w:widowControl w:val="0"/>
        <w:jc w:val="both"/>
      </w:pPr>
    </w:p>
    <w:p w:rsidR="00E2321D" w:rsidRPr="005555D7" w:rsidRDefault="00E2321D" w:rsidP="00E2321D">
      <w:pPr>
        <w:widowControl w:val="0"/>
        <w:jc w:val="both"/>
      </w:pPr>
      <w:r w:rsidRPr="005555D7">
        <w:t xml:space="preserve">Le présent marché a pour objet des prestations de services d’assurance au bénéfice du Cnam. </w:t>
      </w:r>
    </w:p>
    <w:p w:rsidR="00E2321D" w:rsidRPr="005555D7" w:rsidRDefault="00E2321D" w:rsidP="00E2321D">
      <w:pPr>
        <w:widowControl w:val="0"/>
        <w:jc w:val="both"/>
      </w:pPr>
    </w:p>
    <w:p w:rsidR="00E2321D" w:rsidRPr="005555D7" w:rsidRDefault="00E2321D" w:rsidP="00E2321D">
      <w:pPr>
        <w:widowControl w:val="0"/>
        <w:jc w:val="both"/>
      </w:pPr>
      <w:r w:rsidRPr="005555D7">
        <w:t xml:space="preserve">Le cahier des clauses techniques particulières (CCTP) et ses annexes de chaque lot décrivent, pour chaque lot, en détail les prestations à exécuter. </w:t>
      </w:r>
    </w:p>
    <w:p w:rsidR="00E2321D" w:rsidRPr="005555D7" w:rsidRDefault="00E2321D" w:rsidP="00E2321D">
      <w:pPr>
        <w:widowControl w:val="0"/>
        <w:jc w:val="both"/>
      </w:pPr>
    </w:p>
    <w:p w:rsidR="00E2321D" w:rsidRPr="005555D7" w:rsidRDefault="00E2321D" w:rsidP="00E2321D">
      <w:pPr>
        <w:widowControl w:val="0"/>
        <w:jc w:val="both"/>
        <w:rPr>
          <w:b/>
          <w:bCs/>
          <w:u w:val="single"/>
        </w:rPr>
      </w:pPr>
      <w:r w:rsidRPr="005555D7">
        <w:rPr>
          <w:b/>
          <w:bCs/>
          <w:u w:val="single"/>
        </w:rPr>
        <w:t xml:space="preserve">Article </w:t>
      </w:r>
      <w:r>
        <w:rPr>
          <w:b/>
          <w:bCs/>
          <w:u w:val="single"/>
        </w:rPr>
        <w:t>4</w:t>
      </w:r>
      <w:r w:rsidRPr="005555D7">
        <w:rPr>
          <w:b/>
          <w:bCs/>
          <w:u w:val="single"/>
        </w:rPr>
        <w:t xml:space="preserve"> – </w:t>
      </w:r>
      <w:r>
        <w:rPr>
          <w:b/>
          <w:bCs/>
          <w:u w:val="single"/>
        </w:rPr>
        <w:t xml:space="preserve">MODE DE PASSATION ET FORME DU MARCHE </w:t>
      </w:r>
    </w:p>
    <w:p w:rsidR="00E2321D" w:rsidRDefault="00E2321D" w:rsidP="00E2321D">
      <w:pPr>
        <w:widowControl w:val="0"/>
        <w:jc w:val="both"/>
      </w:pPr>
    </w:p>
    <w:p w:rsidR="00E2321D" w:rsidRPr="005555D7" w:rsidRDefault="00E2321D" w:rsidP="00E2321D">
      <w:pPr>
        <w:widowControl w:val="0"/>
        <w:jc w:val="both"/>
      </w:pPr>
      <w:r w:rsidRPr="005555D7">
        <w:t xml:space="preserve">Le présent marché est passé selon une procédure d’appel d’offre ouvert en application des articles L2124-2 et R2124-2 du CCP. </w:t>
      </w:r>
    </w:p>
    <w:p w:rsidR="00E2321D" w:rsidRPr="005555D7" w:rsidRDefault="00E2321D" w:rsidP="00E2321D">
      <w:pPr>
        <w:widowControl w:val="0"/>
        <w:jc w:val="both"/>
      </w:pPr>
      <w:r w:rsidRPr="005555D7">
        <w:t>Le présent marché est un marché ordinaire.</w:t>
      </w:r>
    </w:p>
    <w:p w:rsidR="00E2321D" w:rsidRDefault="00E2321D" w:rsidP="00E2321D">
      <w:pPr>
        <w:widowControl w:val="0"/>
        <w:jc w:val="both"/>
      </w:pPr>
    </w:p>
    <w:p w:rsidR="00E2321D" w:rsidRPr="005555D7" w:rsidRDefault="00E2321D" w:rsidP="00E2321D">
      <w:pPr>
        <w:widowControl w:val="0"/>
        <w:jc w:val="both"/>
        <w:rPr>
          <w:b/>
          <w:bCs/>
          <w:u w:val="single"/>
        </w:rPr>
      </w:pPr>
      <w:r w:rsidRPr="005555D7">
        <w:rPr>
          <w:b/>
          <w:bCs/>
          <w:u w:val="single"/>
        </w:rPr>
        <w:t xml:space="preserve">Article </w:t>
      </w:r>
      <w:r>
        <w:rPr>
          <w:b/>
          <w:bCs/>
          <w:u w:val="single"/>
        </w:rPr>
        <w:t>5</w:t>
      </w:r>
      <w:r w:rsidRPr="005555D7">
        <w:rPr>
          <w:b/>
          <w:bCs/>
          <w:u w:val="single"/>
        </w:rPr>
        <w:t xml:space="preserve"> – </w:t>
      </w:r>
      <w:r>
        <w:rPr>
          <w:b/>
          <w:bCs/>
          <w:u w:val="single"/>
        </w:rPr>
        <w:t xml:space="preserve">DUREE DU MARCHE </w:t>
      </w:r>
      <w:r w:rsidRPr="005555D7">
        <w:rPr>
          <w:b/>
          <w:bCs/>
          <w:u w:val="single"/>
        </w:rPr>
        <w:t xml:space="preserve"> </w:t>
      </w:r>
    </w:p>
    <w:p w:rsidR="00E2321D" w:rsidRDefault="00E2321D" w:rsidP="00E2321D">
      <w:pPr>
        <w:widowControl w:val="0"/>
        <w:jc w:val="both"/>
      </w:pPr>
    </w:p>
    <w:p w:rsidR="00E2321D" w:rsidRDefault="00E2321D" w:rsidP="00E2321D">
      <w:pPr>
        <w:widowControl w:val="0"/>
        <w:jc w:val="both"/>
      </w:pPr>
      <w:r w:rsidRPr="005555D7">
        <w:t xml:space="preserve">L'exécution des prestations débute à compter de la date de notification du marché et au plus tard </w:t>
      </w:r>
      <w:r w:rsidRPr="005555D7">
        <w:rPr>
          <w:b/>
          <w:u w:val="single"/>
        </w:rPr>
        <w:t>impérativement</w:t>
      </w:r>
      <w:r w:rsidRPr="005555D7">
        <w:rPr>
          <w:u w:val="single"/>
        </w:rPr>
        <w:t xml:space="preserve"> </w:t>
      </w:r>
      <w:r w:rsidRPr="005555D7">
        <w:rPr>
          <w:b/>
          <w:u w:val="single"/>
        </w:rPr>
        <w:t>le 1</w:t>
      </w:r>
      <w:r w:rsidRPr="005555D7">
        <w:rPr>
          <w:b/>
          <w:u w:val="single"/>
          <w:vertAlign w:val="superscript"/>
        </w:rPr>
        <w:t>er</w:t>
      </w:r>
      <w:r w:rsidRPr="005555D7">
        <w:rPr>
          <w:b/>
          <w:u w:val="single"/>
        </w:rPr>
        <w:t xml:space="preserve"> janvier 202</w:t>
      </w:r>
      <w:r>
        <w:rPr>
          <w:b/>
          <w:u w:val="single"/>
        </w:rPr>
        <w:t>6</w:t>
      </w:r>
      <w:r w:rsidRPr="005555D7">
        <w:rPr>
          <w:b/>
          <w:u w:val="single"/>
        </w:rPr>
        <w:t xml:space="preserve"> à 00h00</w:t>
      </w:r>
      <w:r w:rsidRPr="005555D7">
        <w:t xml:space="preserve">. </w:t>
      </w:r>
    </w:p>
    <w:p w:rsidR="00C94305" w:rsidRPr="005555D7" w:rsidRDefault="00C94305" w:rsidP="00E2321D">
      <w:pPr>
        <w:widowControl w:val="0"/>
        <w:jc w:val="both"/>
      </w:pPr>
    </w:p>
    <w:p w:rsidR="00C94305" w:rsidRPr="00C94305" w:rsidRDefault="00C94305" w:rsidP="00C94305">
      <w:pPr>
        <w:widowControl w:val="0"/>
        <w:jc w:val="both"/>
      </w:pPr>
      <w:r w:rsidRPr="00C94305">
        <w:t xml:space="preserve">Le marché est conclu pour une durée d’un (1) an, renouvelable trois (3) fois, par période successive d’un (1) an, sans que sa durée totale puisse excéder quatre (4) ans, </w:t>
      </w:r>
      <w:r w:rsidRPr="00C94305">
        <w:rPr>
          <w:b/>
        </w:rPr>
        <w:t>soit jusqu’au 31 décembre 2029 à minuit</w:t>
      </w:r>
      <w:r w:rsidRPr="00C94305">
        <w:t>.</w:t>
      </w:r>
    </w:p>
    <w:p w:rsidR="00E2321D" w:rsidRPr="005078D5" w:rsidRDefault="00E2321D" w:rsidP="00E2321D">
      <w:pPr>
        <w:widowControl w:val="0"/>
        <w:jc w:val="both"/>
      </w:pPr>
    </w:p>
    <w:p w:rsidR="00E2321D" w:rsidRPr="00C50D74" w:rsidRDefault="00E2321D" w:rsidP="00E2321D">
      <w:pPr>
        <w:pStyle w:val="Titre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</w:t>
      </w:r>
      <w:r w:rsidRPr="00C50D74">
        <w:rPr>
          <w:rFonts w:ascii="Arial" w:hAnsi="Arial"/>
          <w:sz w:val="22"/>
          <w:szCs w:val="22"/>
        </w:rPr>
        <w:t xml:space="preserve">rticle </w:t>
      </w:r>
      <w:r>
        <w:rPr>
          <w:rFonts w:ascii="Arial" w:hAnsi="Arial"/>
          <w:sz w:val="22"/>
          <w:szCs w:val="22"/>
        </w:rPr>
        <w:t>6</w:t>
      </w:r>
      <w:r w:rsidRPr="00C50D74">
        <w:rPr>
          <w:rFonts w:ascii="Arial" w:hAnsi="Arial"/>
          <w:sz w:val="22"/>
          <w:szCs w:val="22"/>
        </w:rPr>
        <w:t xml:space="preserve"> - PAIEMENTS</w:t>
      </w:r>
    </w:p>
    <w:p w:rsidR="00E2321D" w:rsidRDefault="00E2321D" w:rsidP="00601F2C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:rsidR="00601F2C" w:rsidRPr="005135F3" w:rsidRDefault="00601F2C" w:rsidP="00601F2C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Les modalités de règlement des comptes du marché sont spécifiées au cahier des clauses administratives particulières.</w:t>
      </w:r>
    </w:p>
    <w:p w:rsidR="00601F2C" w:rsidRPr="005135F3" w:rsidRDefault="00601F2C" w:rsidP="00601F2C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:rsidR="00601F2C" w:rsidRPr="005135F3" w:rsidRDefault="00601F2C" w:rsidP="00601F2C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La personne publique se libérera des sommes dues au titre du présent marché en en faisant porter le montant au crédit :</w:t>
      </w:r>
    </w:p>
    <w:p w:rsidR="00601F2C" w:rsidRPr="005135F3" w:rsidRDefault="00601F2C" w:rsidP="00601F2C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:rsidR="00601F2C" w:rsidRPr="005135F3" w:rsidRDefault="00601F2C" w:rsidP="00601F2C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du compte ouvert au nom de :</w:t>
      </w:r>
    </w:p>
    <w:p w:rsidR="00601F2C" w:rsidRPr="005135F3" w:rsidRDefault="00601F2C" w:rsidP="00601F2C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sous le numéro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à :</w:t>
      </w:r>
    </w:p>
    <w:p w:rsidR="00601F2C" w:rsidRPr="005135F3" w:rsidRDefault="00601F2C" w:rsidP="00601F2C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code banque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code guichet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clé :</w:t>
      </w:r>
    </w:p>
    <w:p w:rsidR="00601F2C" w:rsidRPr="005135F3" w:rsidRDefault="00601F2C" w:rsidP="00601F2C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601F2C" w:rsidRPr="005135F3" w:rsidRDefault="00601F2C" w:rsidP="00601F2C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/>
          <w:iCs/>
          <w:sz w:val="20"/>
          <w:szCs w:val="20"/>
        </w:rPr>
      </w:pPr>
      <w:proofErr w:type="gramStart"/>
      <w:r w:rsidRPr="005135F3">
        <w:rPr>
          <w:rFonts w:cs="Arial"/>
          <w:b/>
          <w:bCs/>
          <w:i/>
          <w:iCs/>
          <w:sz w:val="20"/>
          <w:szCs w:val="20"/>
        </w:rPr>
        <w:t>joindre</w:t>
      </w:r>
      <w:proofErr w:type="gramEnd"/>
      <w:r w:rsidRPr="005135F3">
        <w:rPr>
          <w:rFonts w:cs="Arial"/>
          <w:b/>
          <w:bCs/>
          <w:i/>
          <w:iCs/>
          <w:sz w:val="20"/>
          <w:szCs w:val="20"/>
        </w:rPr>
        <w:t xml:space="preserve"> un RIB ou un RIP</w:t>
      </w:r>
    </w:p>
    <w:p w:rsidR="00601F2C" w:rsidRDefault="00601F2C" w:rsidP="00601F2C">
      <w:pPr>
        <w:rPr>
          <w:rFonts w:cs="Arial"/>
        </w:rPr>
      </w:pPr>
    </w:p>
    <w:p w:rsidR="00601F2C" w:rsidRDefault="00601F2C" w:rsidP="00601F2C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E2321D" w:rsidRDefault="00E2321D" w:rsidP="00E2321D">
      <w:pPr>
        <w:rPr>
          <w:lang w:eastAsia="en-US"/>
        </w:rPr>
      </w:pPr>
    </w:p>
    <w:p w:rsidR="00E2321D" w:rsidRDefault="00E2321D" w:rsidP="00E2321D">
      <w:pPr>
        <w:rPr>
          <w:lang w:eastAsia="en-US"/>
        </w:rPr>
      </w:pPr>
    </w:p>
    <w:p w:rsidR="00E2321D" w:rsidRDefault="00E2321D" w:rsidP="00E2321D">
      <w:pPr>
        <w:rPr>
          <w:lang w:eastAsia="en-US"/>
        </w:rPr>
      </w:pPr>
    </w:p>
    <w:p w:rsidR="00E2321D" w:rsidRDefault="00E2321D" w:rsidP="00E2321D">
      <w:pPr>
        <w:rPr>
          <w:lang w:eastAsia="en-US"/>
        </w:rPr>
      </w:pPr>
    </w:p>
    <w:p w:rsidR="00E2321D" w:rsidRDefault="00E2321D" w:rsidP="00E2321D">
      <w:pPr>
        <w:rPr>
          <w:lang w:eastAsia="en-US"/>
        </w:rPr>
      </w:pPr>
    </w:p>
    <w:p w:rsidR="00E2321D" w:rsidRDefault="00E2321D" w:rsidP="00E2321D">
      <w:pPr>
        <w:rPr>
          <w:lang w:eastAsia="en-US"/>
        </w:rPr>
      </w:pPr>
    </w:p>
    <w:p w:rsidR="00E2321D" w:rsidRDefault="00E2321D" w:rsidP="00E2321D">
      <w:pPr>
        <w:rPr>
          <w:lang w:eastAsia="en-US"/>
        </w:rPr>
      </w:pPr>
    </w:p>
    <w:p w:rsidR="00E2321D" w:rsidRDefault="00E2321D" w:rsidP="00E2321D">
      <w:pPr>
        <w:rPr>
          <w:lang w:eastAsia="en-US"/>
        </w:rPr>
      </w:pPr>
    </w:p>
    <w:p w:rsidR="00E2321D" w:rsidRPr="00E2321D" w:rsidRDefault="00E2321D" w:rsidP="00E2321D">
      <w:pPr>
        <w:rPr>
          <w:lang w:eastAsia="en-US"/>
        </w:rPr>
      </w:pPr>
    </w:p>
    <w:p w:rsidR="00E2321D" w:rsidRDefault="00E2321D" w:rsidP="00601F2C">
      <w:pPr>
        <w:pStyle w:val="ParagrapheIndent1"/>
        <w:spacing w:line="230" w:lineRule="exact"/>
        <w:ind w:left="20" w:right="20"/>
        <w:jc w:val="both"/>
        <w:rPr>
          <w:rFonts w:ascii="Arial" w:hAnsi="Arial"/>
          <w:b/>
          <w:bCs/>
          <w:sz w:val="22"/>
          <w:szCs w:val="22"/>
          <w:u w:val="single"/>
          <w:lang w:val="fr-FR"/>
        </w:rPr>
      </w:pPr>
    </w:p>
    <w:p w:rsidR="00E2321D" w:rsidRPr="005F7EC4" w:rsidRDefault="00E2321D" w:rsidP="00E2321D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</w:pPr>
      <w:r w:rsidRPr="00400753">
        <w:rPr>
          <w:rFonts w:ascii="Arial" w:hAnsi="Arial"/>
          <w:b/>
          <w:bCs/>
          <w:sz w:val="22"/>
          <w:szCs w:val="22"/>
          <w:u w:val="single"/>
          <w:lang w:val="fr-FR"/>
        </w:rPr>
        <w:t xml:space="preserve">Article </w:t>
      </w:r>
      <w:r>
        <w:rPr>
          <w:rFonts w:ascii="Arial" w:hAnsi="Arial"/>
          <w:b/>
          <w:bCs/>
          <w:sz w:val="22"/>
          <w:szCs w:val="22"/>
          <w:u w:val="single"/>
          <w:lang w:val="fr-FR"/>
        </w:rPr>
        <w:t>7</w:t>
      </w:r>
      <w:r w:rsidRPr="00400753">
        <w:rPr>
          <w:rFonts w:ascii="Arial" w:hAnsi="Arial"/>
          <w:b/>
          <w:bCs/>
          <w:sz w:val="22"/>
          <w:szCs w:val="22"/>
          <w:u w:val="single"/>
          <w:lang w:val="fr-FR"/>
        </w:rPr>
        <w:t xml:space="preserve"> - </w:t>
      </w:r>
      <w:r w:rsidRPr="005F7EC4"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  <w:t>ENGAGEMENT DU CANDIDAT</w:t>
      </w:r>
    </w:p>
    <w:p w:rsidR="00601F2C" w:rsidRPr="009B10E0" w:rsidRDefault="00601F2C" w:rsidP="00601F2C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601F2C" w:rsidRPr="009B10E0" w:rsidRDefault="00601F2C" w:rsidP="00601F2C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9B10E0">
        <w:rPr>
          <w:rFonts w:ascii="Arial" w:hAnsi="Arial" w:cs="Arial"/>
          <w:color w:val="000000"/>
          <w:sz w:val="22"/>
          <w:szCs w:val="22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601F2C" w:rsidRPr="009B10E0" w:rsidRDefault="00601F2C" w:rsidP="00601F2C">
      <w:pPr>
        <w:rPr>
          <w:lang w:eastAsia="en-US"/>
        </w:rPr>
      </w:pPr>
    </w:p>
    <w:p w:rsidR="00601F2C" w:rsidRPr="009B10E0" w:rsidRDefault="00601F2C" w:rsidP="00601F2C">
      <w:pPr>
        <w:rPr>
          <w:lang w:eastAsia="en-US"/>
        </w:rPr>
      </w:pPr>
    </w:p>
    <w:p w:rsidR="00601F2C" w:rsidRPr="009B10E0" w:rsidRDefault="00601F2C" w:rsidP="00601F2C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9B10E0">
        <w:rPr>
          <w:rFonts w:ascii="Arial" w:hAnsi="Arial" w:cs="Arial"/>
          <w:color w:val="000000"/>
          <w:sz w:val="22"/>
          <w:szCs w:val="22"/>
          <w:lang w:val="fr-FR"/>
        </w:rPr>
        <w:t>Fait en un seul original</w:t>
      </w:r>
    </w:p>
    <w:p w:rsidR="00601F2C" w:rsidRDefault="00601F2C" w:rsidP="00601F2C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9B10E0">
        <w:rPr>
          <w:rFonts w:ascii="Arial" w:hAnsi="Arial" w:cs="Arial"/>
          <w:color w:val="000000"/>
          <w:sz w:val="22"/>
          <w:szCs w:val="22"/>
          <w:lang w:val="fr-FR"/>
        </w:rPr>
        <w:t>A .............................................</w:t>
      </w:r>
    </w:p>
    <w:p w:rsidR="00601F2C" w:rsidRPr="009B10E0" w:rsidRDefault="00601F2C" w:rsidP="00601F2C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601F2C" w:rsidRPr="009B10E0" w:rsidRDefault="00601F2C" w:rsidP="00601F2C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9B10E0">
        <w:rPr>
          <w:rFonts w:ascii="Arial" w:hAnsi="Arial" w:cs="Arial"/>
          <w:color w:val="000000"/>
          <w:sz w:val="22"/>
          <w:szCs w:val="22"/>
          <w:lang w:val="fr-FR"/>
        </w:rPr>
        <w:t>Le .............................................</w:t>
      </w:r>
    </w:p>
    <w:p w:rsidR="00601F2C" w:rsidRPr="009B10E0" w:rsidRDefault="00601F2C" w:rsidP="00601F2C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E2321D" w:rsidRDefault="00601F2C" w:rsidP="00601F2C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9B10E0">
        <w:rPr>
          <w:rFonts w:ascii="Arial" w:hAnsi="Arial" w:cs="Arial"/>
          <w:color w:val="000000"/>
          <w:sz w:val="22"/>
          <w:szCs w:val="22"/>
          <w:lang w:val="fr-FR"/>
        </w:rPr>
        <w:t>Signature du candidat, du mandataire ou des membres du groupement</w:t>
      </w:r>
    </w:p>
    <w:p w:rsidR="00601F2C" w:rsidRDefault="00601F2C" w:rsidP="00601F2C">
      <w:pPr>
        <w:pStyle w:val="style1010"/>
        <w:spacing w:line="230" w:lineRule="exact"/>
        <w:ind w:left="20" w:right="40"/>
        <w:jc w:val="center"/>
        <w:rPr>
          <w:b/>
        </w:rPr>
      </w:pPr>
      <w:r w:rsidRPr="009B10E0">
        <w:rPr>
          <w:rFonts w:ascii="Arial" w:hAnsi="Arial" w:cs="Arial"/>
          <w:color w:val="000000"/>
          <w:sz w:val="22"/>
          <w:szCs w:val="22"/>
          <w:lang w:val="fr-FR"/>
        </w:rPr>
        <w:t xml:space="preserve"> </w:t>
      </w:r>
    </w:p>
    <w:p w:rsidR="00E2321D" w:rsidRPr="009B10E0" w:rsidRDefault="00E2321D" w:rsidP="00E2321D">
      <w:pPr>
        <w:pStyle w:val="style1010"/>
        <w:spacing w:line="230" w:lineRule="exact"/>
        <w:ind w:left="20" w:right="40"/>
        <w:rPr>
          <w:b/>
        </w:rPr>
      </w:pPr>
    </w:p>
    <w:p w:rsidR="00E2321D" w:rsidRDefault="00E2321D" w:rsidP="00E2321D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601F2C" w:rsidRPr="008C43B4" w:rsidRDefault="00601F2C" w:rsidP="00601F2C">
      <w:pPr>
        <w:widowControl w:val="0"/>
        <w:rPr>
          <w:rFonts w:cs="Arial"/>
          <w:b/>
        </w:rPr>
      </w:pPr>
    </w:p>
    <w:p w:rsidR="00601F2C" w:rsidRDefault="008C43B4" w:rsidP="00601F2C">
      <w:pPr>
        <w:pStyle w:val="Titre3"/>
        <w:jc w:val="center"/>
        <w:rPr>
          <w:rFonts w:ascii="Arial" w:hAnsi="Arial" w:cs="Arial"/>
        </w:rPr>
      </w:pPr>
      <w:r w:rsidRPr="008C43B4">
        <w:rPr>
          <w:rFonts w:ascii="Arial" w:hAnsi="Arial" w:cs="Arial"/>
        </w:rPr>
        <w:t>ACCEPTATION DE L'OFFRE PAR LE POUVOIR ADJUDICATEUR</w:t>
      </w:r>
    </w:p>
    <w:p w:rsidR="008C43B4" w:rsidRPr="008C43B4" w:rsidRDefault="008C43B4" w:rsidP="008C43B4"/>
    <w:p w:rsidR="00601F2C" w:rsidRPr="00482668" w:rsidRDefault="00601F2C" w:rsidP="00601F2C">
      <w:pPr>
        <w:widowControl w:val="0"/>
        <w:rPr>
          <w:b/>
        </w:rPr>
      </w:pPr>
    </w:p>
    <w:p w:rsidR="00601F2C" w:rsidRPr="00482668" w:rsidRDefault="00601F2C" w:rsidP="00601F2C">
      <w:pPr>
        <w:widowControl w:val="0"/>
        <w:rPr>
          <w:b/>
        </w:rPr>
      </w:pPr>
    </w:p>
    <w:tbl>
      <w:tblPr>
        <w:tblW w:w="9331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4"/>
        <w:gridCol w:w="3402"/>
        <w:gridCol w:w="2835"/>
      </w:tblGrid>
      <w:tr w:rsidR="00601F2C" w:rsidRPr="00E93512" w:rsidTr="00E2321D">
        <w:trPr>
          <w:trHeight w:val="412"/>
        </w:trPr>
        <w:tc>
          <w:tcPr>
            <w:tcW w:w="3094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1F2C" w:rsidRPr="00E93512" w:rsidRDefault="00601F2C" w:rsidP="00387C58">
            <w:pPr>
              <w:spacing w:line="230" w:lineRule="exact"/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E93512">
              <w:rPr>
                <w:rFonts w:cs="Arial"/>
                <w:b/>
                <w:bCs/>
                <w:color w:val="FFFFFF" w:themeColor="background1"/>
              </w:rPr>
              <w:t>Entité</w:t>
            </w:r>
          </w:p>
        </w:tc>
        <w:tc>
          <w:tcPr>
            <w:tcW w:w="3402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1F2C" w:rsidRPr="00E93512" w:rsidRDefault="00601F2C" w:rsidP="00387C58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E93512">
              <w:rPr>
                <w:rFonts w:cs="Arial"/>
                <w:b/>
                <w:bCs/>
                <w:color w:val="FFFFFF" w:themeColor="background1"/>
              </w:rPr>
              <w:t>Offre retenue</w:t>
            </w:r>
          </w:p>
        </w:tc>
        <w:tc>
          <w:tcPr>
            <w:tcW w:w="2835" w:type="dxa"/>
            <w:shd w:val="clear" w:color="auto" w:fill="1277B2"/>
            <w:vAlign w:val="center"/>
          </w:tcPr>
          <w:p w:rsidR="00601F2C" w:rsidRPr="00E93512" w:rsidRDefault="00601F2C" w:rsidP="00387C58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E93512">
              <w:rPr>
                <w:rFonts w:cs="Arial"/>
                <w:b/>
                <w:bCs/>
                <w:color w:val="FFFFFF" w:themeColor="background1"/>
              </w:rPr>
              <w:t>Commentaires</w:t>
            </w:r>
          </w:p>
        </w:tc>
      </w:tr>
      <w:tr w:rsidR="00601F2C" w:rsidRPr="00553560" w:rsidTr="00E2321D">
        <w:trPr>
          <w:trHeight w:val="2378"/>
        </w:trPr>
        <w:tc>
          <w:tcPr>
            <w:tcW w:w="30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1F2C" w:rsidRPr="00553560" w:rsidRDefault="00661583" w:rsidP="00387C58">
            <w:pPr>
              <w:ind w:left="320"/>
              <w:rPr>
                <w:rFonts w:cs="Arial"/>
              </w:rPr>
            </w:pPr>
            <w:sdt>
              <w:sdtPr>
                <w:rPr>
                  <w:rFonts w:cs="Arial"/>
                  <w:b/>
                  <w:bCs/>
                </w:rPr>
                <w:alias w:val="Titre "/>
                <w:tag w:val=""/>
                <w:id w:val="1519352980"/>
                <w:placeholder>
                  <w:docPart w:val="55D45194A3334E609B3774A5A06147FC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5B4BBF">
                  <w:rPr>
                    <w:rFonts w:cs="Arial"/>
                    <w:b/>
                    <w:bCs/>
                  </w:rPr>
                  <w:t>POUR LE CONSERVATOIRE NATIONAL DES ARTS ET METIERS – CNAM</w:t>
                </w:r>
              </w:sdtContent>
            </w:sdt>
          </w:p>
        </w:tc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1F2C" w:rsidRPr="00553560" w:rsidRDefault="00601F2C" w:rsidP="00E2321D">
            <w:pPr>
              <w:spacing w:line="230" w:lineRule="exact"/>
              <w:ind w:right="40"/>
              <w:rPr>
                <w:rFonts w:cs="Arial"/>
              </w:rPr>
            </w:pPr>
          </w:p>
        </w:tc>
        <w:tc>
          <w:tcPr>
            <w:tcW w:w="2835" w:type="dxa"/>
            <w:vAlign w:val="center"/>
          </w:tcPr>
          <w:p w:rsidR="00601F2C" w:rsidRPr="00553560" w:rsidRDefault="00601F2C" w:rsidP="00387C58">
            <w:pPr>
              <w:spacing w:before="140" w:after="40"/>
              <w:ind w:left="80" w:right="80"/>
              <w:rPr>
                <w:rFonts w:cs="Arial"/>
              </w:rPr>
            </w:pPr>
          </w:p>
        </w:tc>
      </w:tr>
    </w:tbl>
    <w:p w:rsidR="00601F2C" w:rsidRDefault="00601F2C" w:rsidP="00601F2C">
      <w:pPr>
        <w:spacing w:after="200" w:line="240" w:lineRule="exact"/>
        <w:rPr>
          <w:rFonts w:cs="Arial"/>
        </w:rPr>
      </w:pPr>
    </w:p>
    <w:p w:rsidR="00E2321D" w:rsidRPr="001A365B" w:rsidRDefault="00E2321D" w:rsidP="00601F2C">
      <w:pPr>
        <w:spacing w:after="200" w:line="240" w:lineRule="exact"/>
        <w:rPr>
          <w:rFonts w:cs="Arial"/>
        </w:rPr>
      </w:pPr>
    </w:p>
    <w:p w:rsidR="00E2321D" w:rsidRPr="00B15860" w:rsidRDefault="00E2321D" w:rsidP="00E2321D">
      <w:pPr>
        <w:spacing w:after="200" w:line="240" w:lineRule="exact"/>
        <w:rPr>
          <w:rFonts w:cs="Arial"/>
          <w:color w:val="000000"/>
        </w:rPr>
      </w:pPr>
      <w:r w:rsidRPr="001A365B">
        <w:rPr>
          <w:rFonts w:cs="Arial"/>
          <w:color w:val="000000"/>
        </w:rPr>
        <w:t>La présente offre est acceptée</w:t>
      </w:r>
      <w:r w:rsidRPr="00B15860">
        <w:rPr>
          <w:rFonts w:eastAsia="Arial" w:cs="Arial"/>
          <w:color w:val="000000"/>
          <w:sz w:val="20"/>
          <w:szCs w:val="24"/>
        </w:rPr>
        <w:t xml:space="preserve"> </w:t>
      </w:r>
      <w:r w:rsidRPr="00B15860">
        <w:rPr>
          <w:rFonts w:cs="Arial"/>
          <w:color w:val="000000"/>
        </w:rPr>
        <w:t xml:space="preserve">selon la proposition financière </w:t>
      </w:r>
      <w:r>
        <w:rPr>
          <w:rFonts w:cs="Arial"/>
          <w:color w:val="000000"/>
        </w:rPr>
        <w:t>contenue dans le</w:t>
      </w:r>
      <w:r w:rsidRPr="00B15860">
        <w:rPr>
          <w:rFonts w:cs="Arial"/>
          <w:color w:val="000000"/>
        </w:rPr>
        <w:t xml:space="preserve"> présent acte d’engagement.</w:t>
      </w:r>
    </w:p>
    <w:p w:rsidR="00601F2C" w:rsidRDefault="00601F2C" w:rsidP="00601F2C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:rsidR="00A271D5" w:rsidRPr="00A271D5" w:rsidRDefault="00A271D5" w:rsidP="00A271D5">
      <w:pPr>
        <w:rPr>
          <w:lang w:eastAsia="en-US"/>
        </w:rPr>
      </w:pPr>
    </w:p>
    <w:p w:rsidR="00601F2C" w:rsidRDefault="00601F2C" w:rsidP="00601F2C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A .............................................</w:t>
      </w:r>
    </w:p>
    <w:p w:rsidR="00601F2C" w:rsidRPr="001A365B" w:rsidRDefault="00601F2C" w:rsidP="00601F2C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601F2C" w:rsidRPr="001A365B" w:rsidRDefault="00601F2C" w:rsidP="00601F2C">
      <w:pPr>
        <w:pStyle w:val="style1010"/>
        <w:spacing w:after="240"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Le .............................................</w:t>
      </w:r>
    </w:p>
    <w:p w:rsidR="00601F2C" w:rsidRDefault="00601F2C" w:rsidP="00601F2C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Signature du représentant du pouvoir adjudicateur.</w:t>
      </w:r>
    </w:p>
    <w:p w:rsidR="00A271D5" w:rsidRDefault="00A271D5" w:rsidP="00601F2C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A271D5" w:rsidRDefault="00A271D5" w:rsidP="00601F2C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A271D5" w:rsidRDefault="00A271D5" w:rsidP="00601F2C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A271D5" w:rsidRDefault="00A271D5" w:rsidP="00601F2C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A271D5" w:rsidRDefault="00A271D5" w:rsidP="00601F2C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A271D5" w:rsidRPr="001A365B" w:rsidRDefault="00A271D5" w:rsidP="00601F2C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601F2C" w:rsidRPr="005135F3" w:rsidRDefault="00601F2C" w:rsidP="00601F2C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:rsidR="00A271D5" w:rsidRDefault="00A271D5" w:rsidP="00601F2C">
      <w:pPr>
        <w:widowControl w:val="0"/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:rsidR="00A271D5" w:rsidRDefault="00A271D5" w:rsidP="00601F2C">
      <w:pPr>
        <w:widowControl w:val="0"/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:rsidR="00A271D5" w:rsidRDefault="00A271D5" w:rsidP="00601F2C">
      <w:pPr>
        <w:widowControl w:val="0"/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:rsidR="00A271D5" w:rsidRDefault="00A271D5" w:rsidP="00601F2C">
      <w:pPr>
        <w:widowControl w:val="0"/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:rsidR="00A271D5" w:rsidRDefault="00A271D5" w:rsidP="00601F2C">
      <w:pPr>
        <w:widowControl w:val="0"/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:rsidR="00A271D5" w:rsidRDefault="00A271D5" w:rsidP="00601F2C">
      <w:pPr>
        <w:widowControl w:val="0"/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:rsidR="00A271D5" w:rsidRDefault="00A271D5" w:rsidP="00601F2C">
      <w:pPr>
        <w:widowControl w:val="0"/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:rsidR="00A271D5" w:rsidRDefault="00A271D5" w:rsidP="00601F2C">
      <w:pPr>
        <w:widowControl w:val="0"/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:rsidR="00661583" w:rsidRDefault="00661583" w:rsidP="00661583">
      <w:pPr>
        <w:pStyle w:val="style1010"/>
        <w:spacing w:line="230" w:lineRule="exact"/>
        <w:ind w:left="20" w:right="40"/>
        <w:jc w:val="both"/>
        <w:rPr>
          <w:rFonts w:ascii="Arial" w:hAnsi="Arial" w:cs="Arial"/>
          <w:color w:val="000000"/>
          <w:lang w:val="fr-FR"/>
        </w:rPr>
      </w:pPr>
    </w:p>
    <w:p w:rsidR="00661583" w:rsidRPr="00F236F7" w:rsidRDefault="00661583" w:rsidP="00661583">
      <w:pPr>
        <w:pStyle w:val="style1010"/>
        <w:spacing w:line="230" w:lineRule="exact"/>
        <w:ind w:left="20" w:right="40"/>
        <w:rPr>
          <w:rFonts w:ascii="Arial" w:hAnsi="Arial" w:cs="Arial"/>
          <w:b/>
          <w:color w:val="000000"/>
          <w:u w:val="single"/>
        </w:rPr>
      </w:pPr>
      <w:r w:rsidRPr="00F236F7">
        <w:rPr>
          <w:rFonts w:ascii="Arial" w:hAnsi="Arial" w:cs="Arial"/>
          <w:b/>
          <w:color w:val="000000"/>
          <w:u w:val="single"/>
        </w:rPr>
        <w:t xml:space="preserve">ANNEXES AU PRESENT ACTE D’ENGAGEMENT </w:t>
      </w:r>
    </w:p>
    <w:p w:rsidR="00661583" w:rsidRPr="00F236F7" w:rsidRDefault="00661583" w:rsidP="00661583">
      <w:pPr>
        <w:pStyle w:val="style1010"/>
        <w:spacing w:line="230" w:lineRule="exact"/>
        <w:ind w:left="20" w:right="40"/>
        <w:rPr>
          <w:rFonts w:ascii="Arial" w:hAnsi="Arial" w:cs="Arial"/>
          <w:color w:val="000000"/>
        </w:rPr>
      </w:pPr>
    </w:p>
    <w:p w:rsidR="00661583" w:rsidRPr="00F236F7" w:rsidRDefault="00661583" w:rsidP="00661583">
      <w:pPr>
        <w:pStyle w:val="style1010"/>
        <w:numPr>
          <w:ilvl w:val="0"/>
          <w:numId w:val="2"/>
        </w:numPr>
        <w:spacing w:line="230" w:lineRule="exact"/>
        <w:ind w:right="40"/>
        <w:rPr>
          <w:rFonts w:ascii="Arial" w:hAnsi="Arial" w:cs="Arial"/>
          <w:color w:val="000000"/>
          <w:lang w:val="fr-FR"/>
        </w:rPr>
      </w:pPr>
      <w:r w:rsidRPr="00F236F7">
        <w:rPr>
          <w:rFonts w:ascii="Arial" w:hAnsi="Arial" w:cs="Arial"/>
          <w:color w:val="000000"/>
          <w:lang w:val="fr-FR"/>
        </w:rPr>
        <w:t xml:space="preserve">Enumération exhaustive des réserves ou variantes aux spécifications du cahier des charges, </w:t>
      </w:r>
    </w:p>
    <w:p w:rsidR="00661583" w:rsidRDefault="00661583" w:rsidP="00661583">
      <w:pPr>
        <w:pStyle w:val="style1010"/>
        <w:numPr>
          <w:ilvl w:val="0"/>
          <w:numId w:val="2"/>
        </w:numPr>
        <w:spacing w:line="230" w:lineRule="exact"/>
        <w:ind w:right="40"/>
        <w:rPr>
          <w:rFonts w:ascii="Arial" w:hAnsi="Arial" w:cs="Arial"/>
          <w:color w:val="000000"/>
          <w:lang w:val="fr-FR"/>
        </w:rPr>
      </w:pPr>
      <w:r w:rsidRPr="00F236F7">
        <w:rPr>
          <w:rFonts w:ascii="Arial" w:hAnsi="Arial" w:cs="Arial"/>
          <w:color w:val="000000"/>
          <w:lang w:val="fr-FR"/>
        </w:rPr>
        <w:t>Cahier des clauses administratives particulières (CCAP)</w:t>
      </w:r>
    </w:p>
    <w:p w:rsidR="00661583" w:rsidRPr="00693D89" w:rsidRDefault="00661583" w:rsidP="00661583">
      <w:pPr>
        <w:pStyle w:val="Paragraphedeliste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lang w:eastAsia="en-US"/>
        </w:rPr>
      </w:pPr>
      <w:r w:rsidRPr="00693D89">
        <w:rPr>
          <w:rFonts w:ascii="Arial" w:hAnsi="Arial" w:cs="Arial"/>
          <w:color w:val="000000"/>
          <w:sz w:val="20"/>
          <w:szCs w:val="20"/>
          <w:lang w:eastAsia="en-US"/>
        </w:rPr>
        <w:t>Cahier des clauses techniques particulières (CCTP)</w:t>
      </w:r>
    </w:p>
    <w:p w:rsidR="00661583" w:rsidRPr="00F236F7" w:rsidRDefault="00661583" w:rsidP="00661583">
      <w:pPr>
        <w:pStyle w:val="style1010"/>
        <w:numPr>
          <w:ilvl w:val="0"/>
          <w:numId w:val="2"/>
        </w:numPr>
        <w:spacing w:line="230" w:lineRule="exact"/>
        <w:ind w:right="40"/>
        <w:rPr>
          <w:rFonts w:ascii="Arial" w:hAnsi="Arial" w:cs="Arial"/>
          <w:color w:val="000000"/>
          <w:lang w:val="fr-FR"/>
        </w:rPr>
      </w:pPr>
      <w:r w:rsidRPr="00F236F7">
        <w:rPr>
          <w:rFonts w:ascii="Arial" w:hAnsi="Arial" w:cs="Arial"/>
          <w:color w:val="000000"/>
          <w:lang w:val="fr-FR"/>
        </w:rPr>
        <w:t>Conditions générales et particulières du titulaire</w:t>
      </w:r>
    </w:p>
    <w:p w:rsidR="00A271D5" w:rsidRDefault="00A271D5" w:rsidP="00A271D5">
      <w:pPr>
        <w:pStyle w:val="style1010"/>
        <w:spacing w:line="230" w:lineRule="exact"/>
        <w:ind w:right="40"/>
        <w:rPr>
          <w:rFonts w:ascii="Arial" w:hAnsi="Arial" w:cs="Arial"/>
          <w:color w:val="000000"/>
          <w:lang w:val="fr-FR"/>
        </w:rPr>
      </w:pPr>
    </w:p>
    <w:p w:rsidR="00A271D5" w:rsidRDefault="00A271D5" w:rsidP="00A271D5">
      <w:pPr>
        <w:pStyle w:val="style1010"/>
        <w:spacing w:line="230" w:lineRule="exact"/>
        <w:ind w:right="40"/>
        <w:rPr>
          <w:rFonts w:ascii="Arial" w:hAnsi="Arial" w:cs="Arial"/>
          <w:color w:val="000000"/>
          <w:lang w:val="fr-FR"/>
        </w:rPr>
      </w:pPr>
    </w:p>
    <w:p w:rsidR="00A271D5" w:rsidRDefault="00A271D5" w:rsidP="00A271D5">
      <w:pPr>
        <w:pStyle w:val="style1010"/>
        <w:spacing w:line="230" w:lineRule="exact"/>
        <w:ind w:right="40"/>
        <w:rPr>
          <w:rFonts w:ascii="Arial" w:hAnsi="Arial" w:cs="Arial"/>
          <w:color w:val="000000"/>
          <w:lang w:val="fr-FR"/>
        </w:rPr>
      </w:pPr>
    </w:p>
    <w:p w:rsidR="00A271D5" w:rsidRDefault="00A271D5" w:rsidP="00A271D5">
      <w:pPr>
        <w:pStyle w:val="style1010"/>
        <w:spacing w:line="230" w:lineRule="exact"/>
        <w:ind w:right="40"/>
        <w:rPr>
          <w:rFonts w:ascii="Arial" w:hAnsi="Arial" w:cs="Arial"/>
          <w:color w:val="000000"/>
          <w:lang w:val="fr-FR"/>
        </w:rPr>
      </w:pPr>
    </w:p>
    <w:p w:rsidR="00A271D5" w:rsidRDefault="00A271D5" w:rsidP="00A271D5">
      <w:pPr>
        <w:pStyle w:val="style1010"/>
        <w:spacing w:line="230" w:lineRule="exact"/>
        <w:ind w:right="40"/>
        <w:rPr>
          <w:rFonts w:ascii="Arial" w:hAnsi="Arial" w:cs="Arial"/>
          <w:color w:val="000000"/>
          <w:lang w:val="fr-FR"/>
        </w:rPr>
      </w:pPr>
    </w:p>
    <w:p w:rsidR="00A271D5" w:rsidRDefault="00A271D5" w:rsidP="00A271D5">
      <w:pPr>
        <w:pStyle w:val="style1010"/>
        <w:spacing w:line="230" w:lineRule="exact"/>
        <w:ind w:right="40"/>
        <w:rPr>
          <w:rFonts w:ascii="Arial" w:hAnsi="Arial" w:cs="Arial"/>
          <w:color w:val="000000"/>
          <w:lang w:val="fr-FR"/>
        </w:rPr>
      </w:pPr>
    </w:p>
    <w:p w:rsidR="00A271D5" w:rsidRPr="00F236F7" w:rsidRDefault="00A271D5" w:rsidP="00A271D5">
      <w:pPr>
        <w:pStyle w:val="style1010"/>
        <w:spacing w:line="230" w:lineRule="exact"/>
        <w:ind w:right="40"/>
        <w:rPr>
          <w:rFonts w:ascii="Arial" w:hAnsi="Arial" w:cs="Arial"/>
          <w:color w:val="000000"/>
          <w:lang w:val="fr-FR"/>
        </w:rPr>
      </w:pPr>
    </w:p>
    <w:p w:rsidR="00601F2C" w:rsidRDefault="00601F2C" w:rsidP="00601F2C">
      <w:pPr>
        <w:widowControl w:val="0"/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:rsidR="00601F2C" w:rsidRPr="00536313" w:rsidRDefault="00601F2C" w:rsidP="00601F2C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color w:val="FFFFFF" w:themeColor="background1"/>
          <w:sz w:val="32"/>
          <w:szCs w:val="32"/>
          <w:u w:val="none"/>
        </w:rPr>
      </w:pPr>
      <w:r w:rsidRPr="00536313">
        <w:rPr>
          <w:rFonts w:ascii="Arial" w:hAnsi="Arial"/>
          <w:color w:val="FFFFFF" w:themeColor="background1"/>
          <w:sz w:val="32"/>
          <w:szCs w:val="32"/>
          <w:u w:val="none"/>
        </w:rPr>
        <w:t>ANNEXE À L’ACTE D’ENGAGEMENT</w:t>
      </w:r>
    </w:p>
    <w:p w:rsidR="00601F2C" w:rsidRPr="00536313" w:rsidRDefault="00601F2C" w:rsidP="00601F2C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b w:val="0"/>
          <w:color w:val="FFFFFF" w:themeColor="background1"/>
          <w:szCs w:val="32"/>
          <w:u w:val="none"/>
        </w:rPr>
      </w:pPr>
      <w:r w:rsidRPr="00536313">
        <w:rPr>
          <w:rFonts w:ascii="Arial" w:hAnsi="Arial"/>
          <w:b w:val="0"/>
          <w:color w:val="FFFFFF" w:themeColor="background1"/>
          <w:szCs w:val="32"/>
          <w:u w:val="none"/>
        </w:rPr>
        <w:t xml:space="preserve">(Gestion du marché </w:t>
      </w:r>
      <w:r w:rsidR="00066915" w:rsidRPr="00536313">
        <w:rPr>
          <w:rFonts w:ascii="Arial" w:hAnsi="Arial"/>
          <w:b w:val="0"/>
          <w:color w:val="FFFFFF" w:themeColor="background1"/>
          <w:szCs w:val="32"/>
          <w:u w:val="none"/>
        </w:rPr>
        <w:t>"</w:t>
      </w:r>
      <w:r w:rsidR="00066915">
        <w:rPr>
          <w:rFonts w:ascii="Arial" w:hAnsi="Arial"/>
          <w:b w:val="0"/>
          <w:color w:val="FFFFFF" w:themeColor="background1"/>
          <w:szCs w:val="32"/>
          <w:u w:val="none"/>
        </w:rPr>
        <w:t>tous risques expositions</w:t>
      </w:r>
      <w:r w:rsidR="00066915" w:rsidRPr="00536313">
        <w:rPr>
          <w:rFonts w:ascii="Arial" w:hAnsi="Arial"/>
          <w:b w:val="0"/>
          <w:color w:val="FFFFFF" w:themeColor="background1"/>
          <w:szCs w:val="32"/>
          <w:u w:val="none"/>
        </w:rPr>
        <w:t>")</w:t>
      </w:r>
    </w:p>
    <w:p w:rsidR="00601F2C" w:rsidRPr="003C2EB1" w:rsidRDefault="00601F2C" w:rsidP="00601F2C">
      <w:pPr>
        <w:widowControl w:val="0"/>
      </w:pPr>
    </w:p>
    <w:p w:rsidR="00601F2C" w:rsidRPr="003C2EB1" w:rsidRDefault="00601F2C" w:rsidP="00601F2C">
      <w:pPr>
        <w:widowControl w:val="0"/>
      </w:pPr>
    </w:p>
    <w:p w:rsidR="00A271D5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/>
          <w:iCs/>
          <w:color w:val="000000"/>
        </w:rPr>
      </w:pPr>
      <w:r>
        <w:rPr>
          <w:rFonts w:cs="Arial"/>
          <w:i/>
          <w:iCs/>
          <w:color w:val="000000"/>
        </w:rPr>
        <w:t>Cette annexe constitue un élément de l’offre permettant d’apprécier les modalités de gestion mises en œuvre par le soumissionnaire – elle devra être remplie et signée. Le candidat peut compléter cette annexe de services / modalités de gestion complémentaires dans son mémoire de gestion.</w:t>
      </w:r>
    </w:p>
    <w:p w:rsidR="00A271D5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A271D5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A271D5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Mise à disposition d’un gestionnaire dédié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A271D5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:rsidR="00A271D5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 w:rsidRPr="008E1EA3">
        <w:rPr>
          <w:rFonts w:cs="Arial"/>
          <w:iCs/>
          <w:color w:val="000000"/>
        </w:rPr>
        <w:t>Mise à disposition</w:t>
      </w:r>
      <w:r>
        <w:rPr>
          <w:rFonts w:cs="Arial"/>
          <w:iCs/>
          <w:color w:val="000000"/>
        </w:rPr>
        <w:t> :</w:t>
      </w:r>
    </w:p>
    <w:p w:rsidR="00A271D5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:rsidR="00A271D5" w:rsidRDefault="00A271D5" w:rsidP="00A271D5">
      <w:pPr>
        <w:widowControl w:val="0"/>
        <w:numPr>
          <w:ilvl w:val="1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du contrat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A271D5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:rsidR="00A271D5" w:rsidRDefault="00A271D5" w:rsidP="00A271D5">
      <w:pPr>
        <w:widowControl w:val="0"/>
        <w:numPr>
          <w:ilvl w:val="1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des sinistres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A271D5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</w:p>
    <w:p w:rsidR="00A271D5" w:rsidRDefault="00A271D5" w:rsidP="00A271D5">
      <w:pPr>
        <w:widowControl w:val="0"/>
        <w:numPr>
          <w:ilvl w:val="1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Si OUI, la plateforme de gestion en ligne permet-elle de :</w:t>
      </w:r>
    </w:p>
    <w:p w:rsidR="00A271D5" w:rsidRDefault="00A271D5" w:rsidP="00A271D5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:rsidR="00A271D5" w:rsidRDefault="00A271D5" w:rsidP="00A271D5">
      <w:pPr>
        <w:widowControl w:val="0"/>
        <w:numPr>
          <w:ilvl w:val="2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Saisir les sinistres et d’accéder aux sinistres en cours</w:t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A271D5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</w:p>
    <w:p w:rsidR="00A271D5" w:rsidRDefault="00A271D5" w:rsidP="00A271D5">
      <w:pPr>
        <w:widowControl w:val="0"/>
        <w:numPr>
          <w:ilvl w:val="2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D’accéder aux statistiques sinistres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A271D5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A271D5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A271D5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Accusé de réception de la déclaration de sinistre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A271D5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A271D5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A271D5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à l’assuré des échanges de courriers avec les tiers :</w:t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A271D5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A271D5" w:rsidRPr="003C2EB1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A271D5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Montant à partir duquel l’assureur entend recourir à une expertise :</w:t>
      </w:r>
      <w:r>
        <w:rPr>
          <w:rFonts w:cs="Arial"/>
          <w:iCs/>
          <w:color w:val="000000"/>
        </w:rPr>
        <w:tab/>
        <w:t>________________</w:t>
      </w:r>
    </w:p>
    <w:p w:rsidR="00A271D5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A271D5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bookmarkStart w:id="3" w:name="_Hlk114763533"/>
      <w:r>
        <w:rPr>
          <w:rFonts w:cs="Arial"/>
          <w:iCs/>
          <w:color w:val="000000"/>
        </w:rPr>
        <w:t>Délai pour missionner l’expert,</w:t>
      </w:r>
    </w:p>
    <w:p w:rsidR="00A271D5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proofErr w:type="gramStart"/>
      <w:r>
        <w:rPr>
          <w:rFonts w:cs="Arial"/>
          <w:iCs/>
          <w:color w:val="000000"/>
        </w:rPr>
        <w:t>à</w:t>
      </w:r>
      <w:proofErr w:type="gramEnd"/>
      <w:r>
        <w:rPr>
          <w:rFonts w:cs="Arial"/>
          <w:iCs/>
          <w:color w:val="000000"/>
        </w:rPr>
        <w:t xml:space="preserve"> partir du jour où l’assureur a connaissance du sinistre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________________</w:t>
      </w:r>
    </w:p>
    <w:bookmarkEnd w:id="3"/>
    <w:p w:rsidR="00A271D5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A271D5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A271D5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à l’assuré du rapport d’expertise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A271D5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A271D5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A271D5" w:rsidRPr="003C2EB1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Adhésion à la convention CIDRE ? IRSI ? 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A271D5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A271D5" w:rsidRPr="003C2EB1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A271D5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Gestion des recours sous franchise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A271D5" w:rsidRDefault="00A271D5" w:rsidP="00A271D5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:rsidR="00A271D5" w:rsidRDefault="00A271D5" w:rsidP="00A271D5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:rsidR="00A271D5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d’un bilan de sinistralité annuel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A271D5" w:rsidRDefault="00A271D5" w:rsidP="00A271D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A271D5" w:rsidRPr="003C2EB1" w:rsidRDefault="00A271D5" w:rsidP="00A271D5">
      <w:pPr>
        <w:widowControl w:val="0"/>
        <w:jc w:val="both"/>
      </w:pPr>
    </w:p>
    <w:p w:rsidR="00A271D5" w:rsidRPr="005555D7" w:rsidRDefault="00A271D5" w:rsidP="00A271D5">
      <w:pPr>
        <w:widowControl w:val="0"/>
        <w:rPr>
          <w:rFonts w:cs="Arial"/>
          <w:b/>
          <w:bCs/>
          <w:u w:val="single"/>
        </w:rPr>
      </w:pPr>
    </w:p>
    <w:p w:rsidR="007A2578" w:rsidRDefault="007A2578"/>
    <w:sectPr w:rsidR="007A2578" w:rsidSect="00661583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1583" w:rsidRDefault="00661583" w:rsidP="00661583">
      <w:r>
        <w:separator/>
      </w:r>
    </w:p>
  </w:endnote>
  <w:endnote w:type="continuationSeparator" w:id="0">
    <w:p w:rsidR="00661583" w:rsidRDefault="00661583" w:rsidP="00661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1583" w:rsidRDefault="00661583" w:rsidP="00661583">
      <w:r>
        <w:separator/>
      </w:r>
    </w:p>
  </w:footnote>
  <w:footnote w:type="continuationSeparator" w:id="0">
    <w:p w:rsidR="00661583" w:rsidRDefault="00661583" w:rsidP="00661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583" w:rsidRDefault="00661583">
    <w:pPr>
      <w:pStyle w:val="En-tte"/>
    </w:pPr>
    <w:r>
      <w:rPr>
        <w:rFonts w:ascii="Calibri" w:eastAsia="Calibri" w:hAnsi="Calibri"/>
        <w:noProof/>
        <w:lang w:eastAsia="en-US"/>
      </w:rPr>
      <w:drawing>
        <wp:anchor distT="0" distB="0" distL="114300" distR="114300" simplePos="0" relativeHeight="251659264" behindDoc="0" locked="0" layoutInCell="1" allowOverlap="1" wp14:anchorId="6A7C0A92" wp14:editId="33AE69D7">
          <wp:simplePos x="0" y="0"/>
          <wp:positionH relativeFrom="page">
            <wp:posOffset>4995545</wp:posOffset>
          </wp:positionH>
          <wp:positionV relativeFrom="paragraph">
            <wp:posOffset>-521</wp:posOffset>
          </wp:positionV>
          <wp:extent cx="2040086" cy="750627"/>
          <wp:effectExtent l="0" t="0" r="0" b="0"/>
          <wp:wrapNone/>
          <wp:docPr id="470842547" name="Image 470842547" descr="Une image contenant texte, Police, conceptio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3054258" name="Image 1" descr="Une image contenant texte, Police, conception, logo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0086" cy="7506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35EEE"/>
    <w:multiLevelType w:val="hybridMultilevel"/>
    <w:tmpl w:val="23028B54"/>
    <w:lvl w:ilvl="0" w:tplc="040C0011">
      <w:start w:val="1"/>
      <w:numFmt w:val="decimal"/>
      <w:lvlText w:val="%1)"/>
      <w:lvlJc w:val="left"/>
      <w:pPr>
        <w:ind w:left="400" w:hanging="360"/>
      </w:pPr>
    </w:lvl>
    <w:lvl w:ilvl="1" w:tplc="040C0003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" w15:restartNumberingAfterBreak="0">
    <w:nsid w:val="1F844731"/>
    <w:multiLevelType w:val="hybridMultilevel"/>
    <w:tmpl w:val="C2BAE898"/>
    <w:lvl w:ilvl="0" w:tplc="71CC3D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F2C"/>
    <w:rsid w:val="00066915"/>
    <w:rsid w:val="004A1BBA"/>
    <w:rsid w:val="005B4BBF"/>
    <w:rsid w:val="00601F2C"/>
    <w:rsid w:val="00661583"/>
    <w:rsid w:val="007A2578"/>
    <w:rsid w:val="008C43B4"/>
    <w:rsid w:val="009B1545"/>
    <w:rsid w:val="00A271D5"/>
    <w:rsid w:val="00C94305"/>
    <w:rsid w:val="00E2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F7A3D8-4A75-4261-9471-ADD5966BC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1F2C"/>
    <w:pPr>
      <w:spacing w:after="0" w:line="240" w:lineRule="auto"/>
    </w:pPr>
    <w:rPr>
      <w:rFonts w:ascii="Arial" w:eastAsia="Times New Roman" w:hAnsi="Arial" w:cs="Times New Roman"/>
      <w:lang w:eastAsia="fr-FR"/>
    </w:rPr>
  </w:style>
  <w:style w:type="paragraph" w:styleId="Titre2">
    <w:name w:val="heading 2"/>
    <w:basedOn w:val="Normal"/>
    <w:next w:val="Normal"/>
    <w:link w:val="Titre2Car"/>
    <w:qFormat/>
    <w:rsid w:val="00601F2C"/>
    <w:pPr>
      <w:keepNext/>
      <w:jc w:val="center"/>
      <w:outlineLvl w:val="1"/>
    </w:pPr>
    <w:rPr>
      <w:rFonts w:cs="Arial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01F2C"/>
    <w:pPr>
      <w:keepNext/>
      <w:jc w:val="both"/>
      <w:outlineLvl w:val="2"/>
    </w:pPr>
    <w:rPr>
      <w:rFonts w:ascii="Times New Roman" w:hAnsi="Times New Roman"/>
      <w:b/>
      <w:bCs/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601F2C"/>
    <w:rPr>
      <w:rFonts w:ascii="Arial" w:eastAsia="Times New Roman" w:hAnsi="Arial" w:cs="Arial"/>
      <w:b/>
      <w:bCs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601F2C"/>
    <w:rPr>
      <w:rFonts w:ascii="Times New Roman" w:eastAsia="Times New Roman" w:hAnsi="Times New Roman" w:cs="Times New Roman"/>
      <w:b/>
      <w:bCs/>
      <w:sz w:val="24"/>
      <w:szCs w:val="24"/>
      <w:u w:val="single"/>
      <w:lang w:eastAsia="fr-FR"/>
    </w:rPr>
  </w:style>
  <w:style w:type="paragraph" w:styleId="Paragraphedeliste">
    <w:name w:val="List Paragraph"/>
    <w:basedOn w:val="Normal"/>
    <w:uiPriority w:val="34"/>
    <w:qFormat/>
    <w:rsid w:val="00601F2C"/>
    <w:pPr>
      <w:ind w:left="708"/>
    </w:pPr>
    <w:rPr>
      <w:rFonts w:ascii="Times New Roman" w:hAnsi="Times New Roman"/>
      <w:sz w:val="24"/>
      <w:szCs w:val="24"/>
    </w:rPr>
  </w:style>
  <w:style w:type="paragraph" w:customStyle="1" w:styleId="style1010">
    <w:name w:val="style1|010"/>
    <w:qFormat/>
    <w:rsid w:val="00601F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ParagrapheIndent1">
    <w:name w:val="ParagrapheIndent1"/>
    <w:basedOn w:val="Normal"/>
    <w:next w:val="Normal"/>
    <w:qFormat/>
    <w:rsid w:val="00601F2C"/>
    <w:rPr>
      <w:rFonts w:ascii="Times New Roman" w:hAnsi="Times New Roman"/>
      <w:sz w:val="20"/>
      <w:szCs w:val="24"/>
      <w:lang w:val="en-US" w:eastAsia="en-US"/>
    </w:rPr>
  </w:style>
  <w:style w:type="character" w:styleId="Textedelespacerserv">
    <w:name w:val="Placeholder Text"/>
    <w:basedOn w:val="Policepardfaut"/>
    <w:uiPriority w:val="99"/>
    <w:semiHidden/>
    <w:rsid w:val="00601F2C"/>
    <w:rPr>
      <w:color w:val="808080"/>
    </w:rPr>
  </w:style>
  <w:style w:type="character" w:styleId="Lienhypertexte">
    <w:name w:val="Hyperlink"/>
    <w:basedOn w:val="Policepardfaut"/>
    <w:uiPriority w:val="99"/>
    <w:semiHidden/>
    <w:unhideWhenUsed/>
    <w:rsid w:val="005B4BBF"/>
    <w:rPr>
      <w:color w:val="0563C1" w:themeColor="hyperlink"/>
      <w:u w:val="single"/>
    </w:rPr>
  </w:style>
  <w:style w:type="table" w:styleId="Grilledutableau">
    <w:name w:val="Table Grid"/>
    <w:basedOn w:val="TableauNormal"/>
    <w:rsid w:val="005B4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6158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61583"/>
    <w:rPr>
      <w:rFonts w:ascii="Arial" w:eastAsia="Times New Roman" w:hAnsi="Arial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6158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61583"/>
    <w:rPr>
      <w:rFonts w:ascii="Arial" w:eastAsia="Times New Roman" w:hAnsi="Arial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chats@lecnam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96C373BCB22422E9729F100D306C11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DA42C8-B91D-4B20-8DB3-34A63125DC64}"/>
      </w:docPartPr>
      <w:docPartBody>
        <w:p w:rsidR="00CA2B65" w:rsidRDefault="001735B4" w:rsidP="001735B4">
          <w:pPr>
            <w:pStyle w:val="B96C373BCB22422E9729F100D306C11B"/>
          </w:pPr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55D45194A3334E609B3774A5A06147F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99C7DDC-6501-43EC-A193-562AB981E287}"/>
      </w:docPartPr>
      <w:docPartBody>
        <w:p w:rsidR="00CA2B65" w:rsidRDefault="001735B4" w:rsidP="001735B4">
          <w:pPr>
            <w:pStyle w:val="55D45194A3334E609B3774A5A06147FC"/>
          </w:pPr>
          <w:r w:rsidRPr="00C74F87">
            <w:rPr>
              <w:rStyle w:val="Textedelespacerserv"/>
            </w:rPr>
            <w:t>[Titre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5B4"/>
    <w:rsid w:val="001735B4"/>
    <w:rsid w:val="00CA2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735B4"/>
    <w:rPr>
      <w:color w:val="808080"/>
    </w:rPr>
  </w:style>
  <w:style w:type="paragraph" w:customStyle="1" w:styleId="B96C373BCB22422E9729F100D306C11B">
    <w:name w:val="B96C373BCB22422E9729F100D306C11B"/>
    <w:rsid w:val="001735B4"/>
  </w:style>
  <w:style w:type="paragraph" w:customStyle="1" w:styleId="55D45194A3334E609B3774A5A06147FC">
    <w:name w:val="55D45194A3334E609B3774A5A06147FC"/>
    <w:rsid w:val="001735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1174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POUR LE CONSERVATOIRE NATIONAL DES ARTS ET METIERS – CNAM</dc:title>
  <dc:subject/>
  <dc:creator>Julie DIEBOLD</dc:creator>
  <cp:keywords/>
  <dc:description/>
  <cp:lastModifiedBy>Julie DIEBOLD</cp:lastModifiedBy>
  <cp:revision>8</cp:revision>
  <dcterms:created xsi:type="dcterms:W3CDTF">2025-09-29T13:56:00Z</dcterms:created>
  <dcterms:modified xsi:type="dcterms:W3CDTF">2025-10-13T09:13:00Z</dcterms:modified>
</cp:coreProperties>
</file>